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BF85E3" w14:textId="306176A7" w:rsidR="00E87416" w:rsidRPr="004C2641" w:rsidRDefault="00E87416" w:rsidP="00E87416">
      <w:pPr>
        <w:tabs>
          <w:tab w:val="center" w:pos="4536"/>
          <w:tab w:val="right" w:pos="8280"/>
          <w:tab w:val="right" w:pos="9639"/>
        </w:tabs>
        <w:ind w:right="2"/>
        <w:rPr>
          <w:rFonts w:ascii="Arial" w:hAnsi="Arial" w:cs="Arial"/>
          <w:b/>
          <w:bCs/>
        </w:rPr>
      </w:pPr>
      <w:r w:rsidRPr="004C2641">
        <w:rPr>
          <w:rFonts w:ascii="Arial" w:hAnsi="Arial" w:cs="Arial"/>
          <w:b/>
          <w:bCs/>
        </w:rPr>
        <w:t>3GPP TSG RAN WG1 #1</w:t>
      </w:r>
      <w:r w:rsidR="00A3470F" w:rsidRPr="004C2641">
        <w:rPr>
          <w:rFonts w:ascii="Arial" w:hAnsi="Arial" w:cs="Arial"/>
          <w:b/>
          <w:bCs/>
        </w:rPr>
        <w:t>10</w:t>
      </w:r>
      <w:r w:rsidRPr="004C2641">
        <w:rPr>
          <w:rFonts w:ascii="Arial" w:hAnsi="Arial" w:cs="Arial"/>
          <w:b/>
          <w:bCs/>
        </w:rPr>
        <w:tab/>
      </w:r>
      <w:r w:rsidRPr="004C2641">
        <w:rPr>
          <w:rFonts w:ascii="Arial" w:hAnsi="Arial" w:cs="Arial"/>
          <w:b/>
          <w:bCs/>
        </w:rPr>
        <w:tab/>
      </w:r>
      <w:r w:rsidRPr="004C2641">
        <w:rPr>
          <w:rFonts w:ascii="Arial" w:hAnsi="Arial" w:cs="Arial"/>
          <w:b/>
          <w:bCs/>
        </w:rPr>
        <w:tab/>
      </w:r>
      <w:r w:rsidRPr="00C269C9">
        <w:rPr>
          <w:rFonts w:ascii="Arial" w:hAnsi="Arial" w:cs="Arial"/>
          <w:b/>
          <w:bCs/>
        </w:rPr>
        <w:t>R1-2</w:t>
      </w:r>
      <w:r w:rsidR="00202D84" w:rsidRPr="00C269C9">
        <w:rPr>
          <w:rFonts w:ascii="Arial" w:hAnsi="Arial" w:cs="Arial"/>
          <w:b/>
          <w:bCs/>
        </w:rPr>
        <w:t>20</w:t>
      </w:r>
      <w:r w:rsidR="00C269C9" w:rsidRPr="00C269C9">
        <w:rPr>
          <w:rFonts w:ascii="Arial" w:hAnsi="Arial" w:cs="Arial"/>
          <w:b/>
          <w:bCs/>
        </w:rPr>
        <w:t>7313</w:t>
      </w:r>
    </w:p>
    <w:p w14:paraId="3E685E47" w14:textId="77777777" w:rsidR="004C2641" w:rsidRPr="008D117A" w:rsidRDefault="004C2641" w:rsidP="004C2641">
      <w:pPr>
        <w:tabs>
          <w:tab w:val="center" w:pos="4536"/>
          <w:tab w:val="right" w:pos="9072"/>
        </w:tabs>
        <w:rPr>
          <w:rFonts w:ascii="Arial" w:eastAsia="MS Mincho" w:hAnsi="Arial" w:cs="Arial"/>
          <w:b/>
          <w:bCs/>
          <w:szCs w:val="22"/>
          <w:lang w:eastAsia="ja-JP"/>
        </w:rPr>
      </w:pPr>
      <w:r w:rsidRPr="004C2641">
        <w:rPr>
          <w:rFonts w:ascii="Arial" w:eastAsia="MS Mincho" w:hAnsi="Arial" w:cs="Arial"/>
          <w:b/>
          <w:bCs/>
          <w:szCs w:val="22"/>
          <w:lang w:eastAsia="ja-JP"/>
        </w:rPr>
        <w:t>Toulouse, France, August 22</w:t>
      </w:r>
      <w:r w:rsidRPr="004C2641">
        <w:rPr>
          <w:rFonts w:ascii="Arial" w:eastAsia="MS Mincho" w:hAnsi="Arial" w:cs="Arial"/>
          <w:b/>
          <w:bCs/>
          <w:szCs w:val="22"/>
          <w:vertAlign w:val="superscript"/>
          <w:lang w:eastAsia="ja-JP"/>
        </w:rPr>
        <w:t>nd</w:t>
      </w:r>
      <w:r w:rsidRPr="004C2641">
        <w:rPr>
          <w:rFonts w:ascii="Arial" w:eastAsia="MS Mincho" w:hAnsi="Arial" w:cs="Arial"/>
          <w:b/>
          <w:bCs/>
          <w:szCs w:val="22"/>
          <w:lang w:eastAsia="ja-JP"/>
        </w:rPr>
        <w:t xml:space="preserve"> – 26</w:t>
      </w:r>
      <w:r w:rsidRPr="004C2641">
        <w:rPr>
          <w:rFonts w:ascii="Arial" w:eastAsia="MS Mincho" w:hAnsi="Arial" w:cs="Arial"/>
          <w:b/>
          <w:bCs/>
          <w:szCs w:val="22"/>
          <w:vertAlign w:val="superscript"/>
          <w:lang w:eastAsia="ja-JP"/>
        </w:rPr>
        <w:t>th</w:t>
      </w:r>
      <w:r w:rsidRPr="004C2641">
        <w:rPr>
          <w:rFonts w:ascii="Arial" w:eastAsia="MS Mincho" w:hAnsi="Arial" w:cs="Arial"/>
          <w:b/>
          <w:bCs/>
          <w:szCs w:val="22"/>
          <w:lang w:eastAsia="ja-JP"/>
        </w:rPr>
        <w:t>, 2022</w:t>
      </w:r>
    </w:p>
    <w:p w14:paraId="1ED9FE78" w14:textId="77777777" w:rsidR="00210D4C" w:rsidRDefault="00210D4C" w:rsidP="00311702">
      <w:pPr>
        <w:pStyle w:val="3GPPHeader"/>
      </w:pPr>
    </w:p>
    <w:p w14:paraId="5FB7E722" w14:textId="48BB5494" w:rsidR="00E90E49" w:rsidRPr="00CE30E7" w:rsidRDefault="00E90E49" w:rsidP="00311702">
      <w:pPr>
        <w:pStyle w:val="3GPPHeader"/>
      </w:pPr>
      <w:r w:rsidRPr="00CE30E7">
        <w:t>Agenda Item:</w:t>
      </w:r>
      <w:r w:rsidRPr="00CE30E7">
        <w:tab/>
      </w:r>
      <w:r w:rsidR="00133AE5">
        <w:t>8</w:t>
      </w:r>
      <w:r w:rsidR="002E63F4" w:rsidRPr="00CE30E7">
        <w:t>.</w:t>
      </w:r>
      <w:r w:rsidR="00133AE5">
        <w:t>11</w:t>
      </w:r>
    </w:p>
    <w:p w14:paraId="2D2AF385" w14:textId="5863517E" w:rsidR="00E90E49" w:rsidRPr="00CE30E7" w:rsidRDefault="003D3C45" w:rsidP="00F64C2B">
      <w:pPr>
        <w:pStyle w:val="3GPPHeader"/>
      </w:pPr>
      <w:r w:rsidRPr="00CE30E7">
        <w:t>Source:</w:t>
      </w:r>
      <w:r w:rsidR="00E90E49" w:rsidRPr="00CE30E7">
        <w:tab/>
      </w:r>
      <w:r w:rsidR="00F12DE8" w:rsidRPr="00CE30E7">
        <w:t>Apple</w:t>
      </w:r>
    </w:p>
    <w:p w14:paraId="64D45340" w14:textId="4B593675" w:rsidR="00531215" w:rsidRPr="00CE30E7" w:rsidRDefault="003D3C45" w:rsidP="00311702">
      <w:pPr>
        <w:pStyle w:val="3GPPHeader"/>
      </w:pPr>
      <w:r w:rsidRPr="00CE30E7">
        <w:t>Title:</w:t>
      </w:r>
      <w:r w:rsidR="00E90E49" w:rsidRPr="00CE30E7">
        <w:tab/>
      </w:r>
      <w:r w:rsidR="004C2641">
        <w:t>O</w:t>
      </w:r>
      <w:r w:rsidR="001A0981">
        <w:t>n</w:t>
      </w:r>
      <w:r w:rsidR="00202D84">
        <w:t xml:space="preserve"> </w:t>
      </w:r>
      <w:r w:rsidR="004C2641">
        <w:t xml:space="preserve">Maintenance of NR </w:t>
      </w:r>
      <w:r w:rsidR="00F53CB1">
        <w:t xml:space="preserve">Sidelink </w:t>
      </w:r>
      <w:r w:rsidR="004C2641">
        <w:t>Enhancement</w:t>
      </w:r>
    </w:p>
    <w:p w14:paraId="4C4FA8C4" w14:textId="77777777" w:rsidR="00E90E49" w:rsidRPr="00CE30E7" w:rsidRDefault="00D52012" w:rsidP="00396685">
      <w:pPr>
        <w:pStyle w:val="3GPPHeader"/>
      </w:pPr>
      <w:r w:rsidRPr="00CE30E7">
        <w:t>Document for:</w:t>
      </w:r>
      <w:r w:rsidRPr="00CE30E7">
        <w:tab/>
        <w:t>Discussion/</w:t>
      </w:r>
      <w:r w:rsidR="00E90E49" w:rsidRPr="00CE30E7">
        <w:t>Decision</w:t>
      </w:r>
    </w:p>
    <w:p w14:paraId="3E96BFCD" w14:textId="3D8CFDE4" w:rsidR="00342E02" w:rsidRDefault="00E90E49" w:rsidP="00342E02">
      <w:pPr>
        <w:pStyle w:val="Heading1"/>
      </w:pPr>
      <w:bookmarkStart w:id="0" w:name="_Ref59890010"/>
      <w:r w:rsidRPr="00A6576F">
        <w:t>Introduction</w:t>
      </w:r>
      <w:bookmarkEnd w:id="0"/>
    </w:p>
    <w:p w14:paraId="4C4E2B6B" w14:textId="77777777" w:rsidR="001A0981" w:rsidRDefault="00343100" w:rsidP="00343100">
      <w:pPr>
        <w:jc w:val="both"/>
      </w:pPr>
      <w:r>
        <w:t xml:space="preserve">The </w:t>
      </w:r>
      <w:r w:rsidR="00C67F10">
        <w:t>Release-</w:t>
      </w:r>
      <w:r w:rsidR="00133AE5">
        <w:t>17</w:t>
      </w:r>
      <w:r w:rsidR="00C67F10">
        <w:t xml:space="preserve"> </w:t>
      </w:r>
      <w:r>
        <w:t xml:space="preserve">NR </w:t>
      </w:r>
      <w:r w:rsidR="00133AE5">
        <w:t xml:space="preserve">sidelink enhancement work item </w:t>
      </w:r>
      <w:r w:rsidR="001A0981">
        <w:t xml:space="preserve">is declared as complete in RAN #95e meeting. </w:t>
      </w:r>
    </w:p>
    <w:p w14:paraId="74257FB5" w14:textId="77777777" w:rsidR="001A0981" w:rsidRDefault="001A0981" w:rsidP="00343100">
      <w:pPr>
        <w:jc w:val="both"/>
      </w:pPr>
    </w:p>
    <w:p w14:paraId="261C0CB2" w14:textId="2A988527" w:rsidR="001A0981" w:rsidRDefault="001A0981" w:rsidP="00343100">
      <w:pPr>
        <w:jc w:val="both"/>
      </w:pPr>
      <w:r>
        <w:t xml:space="preserve">In this contribution, we discuss the </w:t>
      </w:r>
      <w:r w:rsidR="00B56B8C">
        <w:t>maintenance</w:t>
      </w:r>
      <w:r>
        <w:t xml:space="preserve"> of sidelink resource allocation for power saving</w:t>
      </w:r>
      <w:r w:rsidR="00B56B8C">
        <w:t xml:space="preserve"> and inter-UE coordination.</w:t>
      </w:r>
    </w:p>
    <w:p w14:paraId="66B061C1" w14:textId="59298859" w:rsidR="00C90EE9" w:rsidRDefault="00EA5A5B" w:rsidP="00874816">
      <w:pPr>
        <w:pStyle w:val="Heading1"/>
      </w:pPr>
      <w:r>
        <w:t>Discussion</w:t>
      </w:r>
    </w:p>
    <w:p w14:paraId="3ECCA1CC" w14:textId="37A94D51" w:rsidR="004C2641" w:rsidRDefault="004C2641" w:rsidP="00254C20">
      <w:pPr>
        <w:pStyle w:val="Heading2"/>
        <w:rPr>
          <w:lang w:val="en-GB"/>
        </w:rPr>
      </w:pPr>
      <w:r>
        <w:rPr>
          <w:lang w:val="en-GB"/>
        </w:rPr>
        <w:t xml:space="preserve">Sidelink resource allocation for power saving </w:t>
      </w:r>
    </w:p>
    <w:p w14:paraId="69DCC36C" w14:textId="55A890EC" w:rsidR="00254C20" w:rsidRDefault="00254C20" w:rsidP="004C2641">
      <w:pPr>
        <w:pStyle w:val="Heading3"/>
        <w:rPr>
          <w:lang w:val="en-GB"/>
        </w:rPr>
      </w:pPr>
      <w:r w:rsidRPr="000D445D">
        <w:rPr>
          <w:lang w:val="en-GB"/>
        </w:rPr>
        <w:t xml:space="preserve">Sensing </w:t>
      </w:r>
      <w:r w:rsidRPr="00254C20">
        <w:rPr>
          <w:lang w:val="en-GB"/>
        </w:rPr>
        <w:t xml:space="preserve">during </w:t>
      </w:r>
      <w:r>
        <w:rPr>
          <w:lang w:val="en-GB"/>
        </w:rPr>
        <w:t>sidelink</w:t>
      </w:r>
      <w:r w:rsidRPr="00254C20">
        <w:rPr>
          <w:lang w:val="en-GB"/>
        </w:rPr>
        <w:t xml:space="preserve"> DRX inactive time</w:t>
      </w:r>
    </w:p>
    <w:p w14:paraId="2B2856CD" w14:textId="512262D6" w:rsidR="00DF7665" w:rsidRDefault="00DF7665" w:rsidP="00F623B0">
      <w:pPr>
        <w:jc w:val="both"/>
        <w:rPr>
          <w:lang w:val="en-GB"/>
        </w:rPr>
      </w:pPr>
      <w:r>
        <w:rPr>
          <w:lang w:val="en-GB"/>
        </w:rPr>
        <w:t>It was agreed that a UE perform</w:t>
      </w:r>
      <w:r w:rsidR="00FE35CC">
        <w:rPr>
          <w:lang w:val="en-GB"/>
        </w:rPr>
        <w:t>ing</w:t>
      </w:r>
      <w:r>
        <w:rPr>
          <w:lang w:val="en-GB"/>
        </w:rPr>
        <w:t xml:space="preserve"> sidelink reception of PSCCH and RSRP measurement for </w:t>
      </w:r>
      <w:r w:rsidR="00FE35CC">
        <w:rPr>
          <w:lang w:val="en-GB"/>
        </w:rPr>
        <w:t xml:space="preserve">partial </w:t>
      </w:r>
      <w:r>
        <w:rPr>
          <w:lang w:val="en-GB"/>
        </w:rPr>
        <w:t>sensing during its sidelink DRX inactive time</w:t>
      </w:r>
      <w:r w:rsidR="00FE35CC">
        <w:rPr>
          <w:lang w:val="en-GB"/>
        </w:rPr>
        <w:t xml:space="preserve"> is enabled/disabled by resource pool (pre)configuration. If enabled, UE is required to only monitor the default periodic sensing occasion for PBPS and monitor a minimum of </w:t>
      </w:r>
      <w:r w:rsidR="00FE35CC" w:rsidRPr="00FE35CC">
        <w:rPr>
          <w:i/>
          <w:iCs/>
          <w:lang w:val="en-GB"/>
        </w:rPr>
        <w:t>M</w:t>
      </w:r>
      <w:r w:rsidR="00FE35CC">
        <w:rPr>
          <w:lang w:val="en-GB"/>
        </w:rPr>
        <w:t xml:space="preserve"> slots for CPS.</w:t>
      </w:r>
    </w:p>
    <w:p w14:paraId="2F367B78" w14:textId="582B6842" w:rsidR="00AA00BB" w:rsidRDefault="00AA00BB" w:rsidP="00F623B0">
      <w:pPr>
        <w:jc w:val="both"/>
        <w:rPr>
          <w:lang w:val="en-GB"/>
        </w:rPr>
      </w:pPr>
    </w:p>
    <w:tbl>
      <w:tblPr>
        <w:tblStyle w:val="TableGrid"/>
        <w:tblW w:w="0" w:type="auto"/>
        <w:tblLook w:val="04A0" w:firstRow="1" w:lastRow="0" w:firstColumn="1" w:lastColumn="0" w:noHBand="0" w:noVBand="1"/>
      </w:tblPr>
      <w:tblGrid>
        <w:gridCol w:w="9629"/>
      </w:tblGrid>
      <w:tr w:rsidR="00AA00BB" w14:paraId="0F47C394" w14:textId="77777777" w:rsidTr="00AA00BB">
        <w:tc>
          <w:tcPr>
            <w:tcW w:w="9629" w:type="dxa"/>
          </w:tcPr>
          <w:p w14:paraId="4F26CEF2" w14:textId="77777777" w:rsidR="00AA00BB" w:rsidRPr="00AA1B0D" w:rsidRDefault="00AA00BB" w:rsidP="00AA00BB">
            <w:pPr>
              <w:rPr>
                <w:rFonts w:cs="Times"/>
                <w:b/>
                <w:bCs/>
                <w:iCs/>
                <w:szCs w:val="20"/>
                <w:highlight w:val="green"/>
                <w:lang w:eastAsia="x-none"/>
              </w:rPr>
            </w:pPr>
            <w:r w:rsidRPr="00AA1B0D">
              <w:rPr>
                <w:rFonts w:cs="Times"/>
                <w:b/>
                <w:bCs/>
                <w:iCs/>
                <w:szCs w:val="20"/>
                <w:highlight w:val="green"/>
                <w:lang w:eastAsia="x-none"/>
              </w:rPr>
              <w:t>Agreement</w:t>
            </w:r>
          </w:p>
          <w:p w14:paraId="1EDDED03" w14:textId="77777777" w:rsidR="00AA00BB" w:rsidRPr="006D2162" w:rsidRDefault="00AA00BB" w:rsidP="00AA00BB">
            <w:pPr>
              <w:rPr>
                <w:rFonts w:eastAsia="SimSun"/>
                <w:szCs w:val="20"/>
              </w:rPr>
            </w:pPr>
            <w:r w:rsidRPr="006D2162">
              <w:rPr>
                <w:rFonts w:eastAsia="SimSun"/>
                <w:szCs w:val="20"/>
              </w:rPr>
              <w:t>Whether</w:t>
            </w:r>
            <w:r>
              <w:rPr>
                <w:rFonts w:eastAsia="SimSun"/>
                <w:szCs w:val="20"/>
              </w:rPr>
              <w:t xml:space="preserve"> </w:t>
            </w:r>
            <w:r w:rsidRPr="006D2162">
              <w:rPr>
                <w:rFonts w:eastAsia="SimSun"/>
                <w:szCs w:val="20"/>
              </w:rPr>
              <w:t>UE performs SL reception of PSCCH and RSRP measurement for partial sensing on slots in SL DRX inactive time is enabled/disabled by (pre-)configuration</w:t>
            </w:r>
            <w:r>
              <w:rPr>
                <w:rFonts w:eastAsia="SimSun"/>
                <w:szCs w:val="20"/>
              </w:rPr>
              <w:t xml:space="preserve"> </w:t>
            </w:r>
            <w:r w:rsidRPr="006D2162">
              <w:rPr>
                <w:rStyle w:val="apple-converted-space"/>
                <w:rFonts w:eastAsia="SimSun"/>
                <w:szCs w:val="20"/>
              </w:rPr>
              <w:t xml:space="preserve">per resource pool </w:t>
            </w:r>
            <w:r w:rsidRPr="006D2162">
              <w:rPr>
                <w:rFonts w:eastAsia="SimSun"/>
                <w:szCs w:val="20"/>
              </w:rPr>
              <w:t>when partial sensing is configured in the UE by a higher layer.</w:t>
            </w:r>
          </w:p>
          <w:p w14:paraId="42DA506D"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When it is enabled,</w:t>
            </w:r>
          </w:p>
          <w:p w14:paraId="4C4C3240" w14:textId="77777777" w:rsidR="00AA00BB" w:rsidRPr="00AA00BB" w:rsidRDefault="00AA00BB" w:rsidP="00AA00BB">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 xml:space="preserve">When UE performs periodic-based partial sensing for a given </w:t>
            </w:r>
            <w:r w:rsidRPr="00AA00BB">
              <w:rPr>
                <w:rFonts w:ascii="Times New Roman" w:eastAsia="Times New Roman" w:hAnsi="Times New Roman"/>
                <w:i/>
                <w:sz w:val="24"/>
                <w:szCs w:val="24"/>
              </w:rPr>
              <w:t>P</w:t>
            </w:r>
            <w:r w:rsidRPr="00AA00BB">
              <w:rPr>
                <w:rFonts w:ascii="Times New Roman" w:eastAsia="Times New Roman" w:hAnsi="Times New Roman"/>
                <w:i/>
                <w:sz w:val="24"/>
                <w:szCs w:val="24"/>
                <w:vertAlign w:val="subscript"/>
              </w:rPr>
              <w:t>reserve</w:t>
            </w:r>
            <w:r w:rsidRPr="00AA00BB">
              <w:rPr>
                <w:rFonts w:ascii="Times New Roman" w:eastAsia="Times New Roman" w:hAnsi="Times New Roman"/>
                <w:sz w:val="24"/>
                <w:szCs w:val="24"/>
              </w:rPr>
              <w:t>, UE monitors only the default periodic sensing occasion.</w:t>
            </w:r>
          </w:p>
          <w:p w14:paraId="2230941F" w14:textId="77777777" w:rsidR="00AA00BB" w:rsidRPr="00AA00BB" w:rsidRDefault="00AA00BB" w:rsidP="00AA00BB">
            <w:pPr>
              <w:pStyle w:val="ListParagraph"/>
              <w:numPr>
                <w:ilvl w:val="1"/>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 xml:space="preserve">When UE performs contiguous partial sensing, UE monitors </w:t>
            </w:r>
            <w:r w:rsidRPr="00AA00BB">
              <w:rPr>
                <w:rFonts w:ascii="Times New Roman" w:eastAsia="Times New Roman" w:hAnsi="Times New Roman"/>
                <w:sz w:val="24"/>
                <w:szCs w:val="24"/>
                <w:highlight w:val="yellow"/>
              </w:rPr>
              <w:t xml:space="preserve">a minimum of </w:t>
            </w:r>
            <w:r w:rsidRPr="00AA00BB">
              <w:rPr>
                <w:rFonts w:ascii="Times New Roman" w:eastAsia="Times New Roman" w:hAnsi="Times New Roman"/>
                <w:i/>
                <w:sz w:val="24"/>
                <w:szCs w:val="24"/>
                <w:highlight w:val="yellow"/>
              </w:rPr>
              <w:t>M</w:t>
            </w:r>
            <w:r w:rsidRPr="00AA00BB">
              <w:rPr>
                <w:rStyle w:val="apple-converted-space"/>
                <w:rFonts w:ascii="Times New Roman" w:eastAsia="Times New Roman" w:hAnsi="Times New Roman"/>
                <w:sz w:val="24"/>
                <w:szCs w:val="24"/>
                <w:highlight w:val="yellow"/>
              </w:rPr>
              <w:t xml:space="preserve"> </w:t>
            </w:r>
            <w:r w:rsidRPr="00AA00BB">
              <w:rPr>
                <w:rFonts w:ascii="Times New Roman" w:eastAsia="Times New Roman" w:hAnsi="Times New Roman"/>
                <w:sz w:val="24"/>
                <w:szCs w:val="24"/>
                <w:highlight w:val="yellow"/>
              </w:rPr>
              <w:t>slots for CPS</w:t>
            </w:r>
            <w:r w:rsidRPr="00AA00BB">
              <w:rPr>
                <w:rFonts w:ascii="Times New Roman" w:eastAsia="Times New Roman" w:hAnsi="Times New Roman"/>
                <w:sz w:val="24"/>
                <w:szCs w:val="24"/>
              </w:rPr>
              <w:t>.</w:t>
            </w:r>
          </w:p>
          <w:p w14:paraId="3CAF3F0E"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Note, when it is disabled, the UE is not required to perform SL reception of PSCCH and RSRP measurement in SL DRX inactive time.</w:t>
            </w:r>
          </w:p>
          <w:p w14:paraId="2A12D51A" w14:textId="77777777"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ascii="Times New Roman" w:eastAsia="Times New Roman" w:hAnsi="Times New Roman"/>
                <w:sz w:val="24"/>
                <w:szCs w:val="24"/>
              </w:rPr>
            </w:pPr>
            <w:r w:rsidRPr="00AA00BB">
              <w:rPr>
                <w:rFonts w:ascii="Times New Roman" w:eastAsia="Times New Roman" w:hAnsi="Times New Roman"/>
                <w:sz w:val="24"/>
                <w:szCs w:val="24"/>
              </w:rPr>
              <w:t>Note: no further optimization on the resource (re)selection procedure with regard to SL DRX operation is specified in Rel.17.</w:t>
            </w:r>
          </w:p>
          <w:p w14:paraId="11E4BD88" w14:textId="645F0BD9" w:rsidR="00AA00BB" w:rsidRPr="00AA00BB" w:rsidRDefault="00AA00BB" w:rsidP="00AA00BB">
            <w:pPr>
              <w:pStyle w:val="ListParagraph"/>
              <w:numPr>
                <w:ilvl w:val="0"/>
                <w:numId w:val="25"/>
              </w:numPr>
              <w:overflowPunct w:val="0"/>
              <w:autoSpaceDE w:val="0"/>
              <w:autoSpaceDN w:val="0"/>
              <w:adjustRightInd w:val="0"/>
              <w:spacing w:after="180"/>
              <w:contextualSpacing/>
              <w:textAlignment w:val="baseline"/>
              <w:rPr>
                <w:rFonts w:eastAsia="Times New Roman"/>
              </w:rPr>
            </w:pPr>
            <w:r w:rsidRPr="00AA00BB">
              <w:rPr>
                <w:rFonts w:ascii="Times New Roman" w:eastAsia="Times New Roman" w:hAnsi="Times New Roman"/>
                <w:sz w:val="24"/>
                <w:szCs w:val="24"/>
                <w:highlight w:val="yellow"/>
              </w:rPr>
              <w:t>FFS the case when full sensing is configured in the UE by a higher layer</w:t>
            </w:r>
          </w:p>
        </w:tc>
      </w:tr>
    </w:tbl>
    <w:p w14:paraId="095CEC49" w14:textId="4CE15009" w:rsidR="00FE35CC" w:rsidRDefault="00FE35CC" w:rsidP="00F623B0">
      <w:pPr>
        <w:jc w:val="both"/>
        <w:rPr>
          <w:lang w:val="en-GB"/>
        </w:rPr>
      </w:pPr>
    </w:p>
    <w:p w14:paraId="78A3AC65" w14:textId="7B141AEE" w:rsidR="00FE35CC" w:rsidRDefault="00FE35CC" w:rsidP="00F623B0">
      <w:pPr>
        <w:jc w:val="both"/>
      </w:pPr>
      <w:r>
        <w:rPr>
          <w:lang w:val="en-GB"/>
        </w:rPr>
        <w:t xml:space="preserve">It should be noted that for periodic transmission, a UE performs CPS for resource selection from </w:t>
      </w:r>
      <w:r w:rsidRPr="00FE35CC">
        <w:rPr>
          <w:i/>
          <w:iCs/>
          <w:lang w:val="en-GB"/>
        </w:rPr>
        <w:t>M</w:t>
      </w:r>
      <w:r>
        <w:rPr>
          <w:lang w:val="en-GB"/>
        </w:rPr>
        <w:t xml:space="preserve"> logical slots earlier than slot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where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is the first slot of the selected </w:t>
      </w:r>
      <w:r w:rsidRPr="00FE35CC">
        <w:rPr>
          <w:i/>
          <w:iCs/>
        </w:rPr>
        <w:t>Y</w:t>
      </w:r>
      <w:r>
        <w:t xml:space="preserve"> candidate slots of PBPS. In other words, the total number of logical slots that UE performs sensing </w:t>
      </w:r>
      <w:r w:rsidR="001D6699">
        <w:t>can be</w:t>
      </w:r>
      <w:r>
        <w:t xml:space="preserve"> less than </w:t>
      </w:r>
      <w:r w:rsidRPr="00FE35CC">
        <w:rPr>
          <w:i/>
          <w:iCs/>
        </w:rPr>
        <w:t>M</w:t>
      </w:r>
      <w:r>
        <w:t xml:space="preserve">. The similar conclusion applies for UE performing CPS for resource re-evaluation and pre-emption checking. </w:t>
      </w:r>
    </w:p>
    <w:p w14:paraId="7A422F50" w14:textId="581E1476" w:rsidR="00FE35CC" w:rsidRDefault="00FE35CC" w:rsidP="00F623B0">
      <w:pPr>
        <w:jc w:val="both"/>
      </w:pPr>
    </w:p>
    <w:p w14:paraId="1503D6C0" w14:textId="50FBC1F2" w:rsidR="00FE35CC" w:rsidRDefault="00FE35CC" w:rsidP="00F623B0">
      <w:pPr>
        <w:jc w:val="both"/>
        <w:rPr>
          <w:iCs/>
        </w:rPr>
      </w:pPr>
      <w:r>
        <w:t xml:space="preserve">For aperiodic transmission, the CPS monitoring window starts at least </w:t>
      </w:r>
      <w:r w:rsidRPr="00FE35CC">
        <w:rPr>
          <w:i/>
          <w:iCs/>
        </w:rPr>
        <w:t>M</w:t>
      </w:r>
      <w:r>
        <w:t xml:space="preserve"> logical slots before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t xml:space="preserve"> till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sidRPr="00521E73">
        <w:rPr>
          <w:i/>
          <w:iCs/>
        </w:rPr>
        <w:t xml:space="preserve"> </w:t>
      </w:r>
      <w:r w:rsidRPr="00FE35CC">
        <w:t>slots earlier than</w:t>
      </w:r>
      <w:r>
        <w:rPr>
          <w:i/>
          <w:iCs/>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y0</m:t>
            </m:r>
          </m:sub>
          <m:sup>
            <m:r>
              <w:rPr>
                <w:rFonts w:ascii="Cambria Math" w:hAnsi="Cambria Math"/>
              </w:rPr>
              <m:t>SL</m:t>
            </m:r>
          </m:sup>
        </m:sSubSup>
      </m:oMath>
      <w:r>
        <w:rPr>
          <w:i/>
        </w:rPr>
        <w:t xml:space="preserve">. </w:t>
      </w:r>
      <w:r>
        <w:rPr>
          <w:iCs/>
        </w:rPr>
        <w:t xml:space="preserve">In other words, the minimum number of logical slots that UE performs sensing </w:t>
      </w:r>
      <w:r w:rsidR="001D6699">
        <w:rPr>
          <w:iCs/>
        </w:rPr>
        <w:t>can be</w:t>
      </w:r>
      <w:r>
        <w:rPr>
          <w:iCs/>
        </w:rPr>
        <w:t xml:space="preserve"> less than </w:t>
      </w:r>
      <w:r w:rsidRPr="00FE35CC">
        <w:rPr>
          <w:i/>
        </w:rPr>
        <w:t>M</w:t>
      </w:r>
      <w:r>
        <w:rPr>
          <w:iCs/>
        </w:rPr>
        <w:t xml:space="preserve">. </w:t>
      </w:r>
    </w:p>
    <w:p w14:paraId="40B59CA4" w14:textId="4EB21801" w:rsidR="00FE35CC" w:rsidRDefault="00FE35CC" w:rsidP="00F623B0">
      <w:pPr>
        <w:jc w:val="both"/>
        <w:rPr>
          <w:iCs/>
        </w:rPr>
      </w:pPr>
    </w:p>
    <w:p w14:paraId="39553397" w14:textId="5FF8E0DB" w:rsidR="00FE35CC" w:rsidRDefault="00FE35CC" w:rsidP="00F623B0">
      <w:pPr>
        <w:jc w:val="both"/>
        <w:rPr>
          <w:rFonts w:eastAsia="Times New Roman"/>
        </w:rPr>
      </w:pPr>
      <w:r>
        <w:rPr>
          <w:iCs/>
        </w:rPr>
        <w:t xml:space="preserve">Hence, the agreement on “when UE performs </w:t>
      </w:r>
      <w:r w:rsidRPr="006D2162">
        <w:rPr>
          <w:rFonts w:eastAsia="Times New Roman"/>
        </w:rPr>
        <w:t>contiguous partial sensing, UE monitors a minimum o</w:t>
      </w:r>
      <w:r>
        <w:rPr>
          <w:rFonts w:eastAsia="Times New Roman"/>
        </w:rPr>
        <w:t xml:space="preserve">f </w:t>
      </w:r>
      <w:r w:rsidRPr="006D2162">
        <w:rPr>
          <w:rFonts w:eastAsia="Times New Roman"/>
          <w:i/>
        </w:rPr>
        <w:t>M</w:t>
      </w:r>
      <w:r>
        <w:rPr>
          <w:rStyle w:val="apple-converted-space"/>
          <w:rFonts w:eastAsia="Times New Roman"/>
        </w:rPr>
        <w:t xml:space="preserve"> </w:t>
      </w:r>
      <w:r w:rsidRPr="006D2162">
        <w:rPr>
          <w:rFonts w:eastAsia="Times New Roman"/>
        </w:rPr>
        <w:t>slots for CPS</w:t>
      </w:r>
      <w:r>
        <w:rPr>
          <w:rFonts w:eastAsia="Times New Roman"/>
        </w:rPr>
        <w:t xml:space="preserve">” seems not aligned with the intention of power saving. We propose that UE monitors a minimum of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(M-T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r>
          <w:rPr>
            <w:rFonts w:ascii="Cambria Math" w:eastAsia="SimSun" w:hAnsi="Cambria Math"/>
            <w:color w:val="000000"/>
            <w:lang w:eastAsia="ko-KR"/>
          </w:rPr>
          <m:t>-</m:t>
        </m:r>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logical slots for CPS, in case sensing during SL DRX inactive time is enabled by resource pool (pre)configuration. Here,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are equal to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proc,0</m:t>
            </m:r>
          </m:sub>
          <m:sup>
            <m:r>
              <w:rPr>
                <w:rFonts w:ascii="Cambria Math" w:eastAsia="SimSun" w:hAnsi="Cambria Math"/>
                <w:color w:val="000000"/>
                <w:lang w:eastAsia="ko-KR"/>
              </w:rPr>
              <m:t>SL</m:t>
            </m:r>
          </m:sup>
        </m:sSubSup>
      </m:oMath>
      <w:r>
        <w:rPr>
          <w:rFonts w:eastAsia="Times New Roman"/>
          <w:color w:val="000000"/>
          <w:lang w:eastAsia="ko-KR"/>
        </w:rPr>
        <w:t xml:space="preserve"> and </w:t>
      </w:r>
      <m:oMath>
        <m:sSubSup>
          <m:sSubSupPr>
            <m:ctrlPr>
              <w:rPr>
                <w:rFonts w:ascii="Cambria Math" w:eastAsia="SimSun" w:hAnsi="Cambria Math"/>
                <w:i/>
                <w:color w:val="000000"/>
                <w:lang w:eastAsia="ko-KR"/>
              </w:rPr>
            </m:ctrlPr>
          </m:sSubSupPr>
          <m:e>
            <m:r>
              <w:rPr>
                <w:rFonts w:ascii="Cambria Math" w:eastAsia="SimSun" w:hAnsi="Cambria Math"/>
                <w:color w:val="000000"/>
                <w:lang w:eastAsia="ko-KR"/>
              </w:rPr>
              <m:t>T</m:t>
            </m:r>
          </m:e>
          <m:sub>
            <m:r>
              <w:rPr>
                <w:rFonts w:ascii="Cambria Math" w:eastAsia="SimSun" w:hAnsi="Cambria Math"/>
                <w:color w:val="000000"/>
                <w:lang w:eastAsia="ko-KR"/>
              </w:rPr>
              <m:t>proc,1</m:t>
            </m:r>
          </m:sub>
          <m:sup>
            <m:r>
              <w:rPr>
                <w:rFonts w:ascii="Cambria Math" w:eastAsia="SimSun" w:hAnsi="Cambria Math"/>
                <w:color w:val="000000"/>
                <w:lang w:eastAsia="ko-KR"/>
              </w:rPr>
              <m:t>SL</m:t>
            </m:r>
          </m:sup>
        </m:sSubSup>
      </m:oMath>
      <w:r>
        <w:rPr>
          <w:rFonts w:eastAsia="Times New Roman"/>
          <w:color w:val="000000"/>
          <w:lang w:eastAsia="ko-KR"/>
        </w:rPr>
        <w:t xml:space="preserve"> converted </w:t>
      </w:r>
      <w:r w:rsidR="001D6699">
        <w:rPr>
          <w:rFonts w:eastAsia="Times New Roman"/>
          <w:color w:val="000000"/>
          <w:lang w:eastAsia="ko-KR"/>
        </w:rPr>
        <w:t>to</w:t>
      </w:r>
      <w:r>
        <w:rPr>
          <w:rFonts w:eastAsia="Times New Roman"/>
          <w:color w:val="000000"/>
          <w:lang w:eastAsia="ko-KR"/>
        </w:rPr>
        <w:t xml:space="preserve"> logical slots. </w:t>
      </w:r>
    </w:p>
    <w:p w14:paraId="5B94EF2C" w14:textId="77777777" w:rsidR="00F623B0" w:rsidRPr="000D445D" w:rsidRDefault="00F623B0" w:rsidP="000D445D">
      <w:pPr>
        <w:rPr>
          <w:lang w:val="en-GB"/>
        </w:rPr>
      </w:pPr>
    </w:p>
    <w:p w14:paraId="53768BAC" w14:textId="2D018CE2" w:rsidR="00FE35CC" w:rsidRPr="006D2162" w:rsidRDefault="00175C29" w:rsidP="00FE35CC">
      <w:pPr>
        <w:jc w:val="both"/>
        <w:rPr>
          <w:rFonts w:eastAsia="SimSun"/>
          <w:szCs w:val="20"/>
        </w:rPr>
      </w:pPr>
      <w:r w:rsidRPr="001C381A">
        <w:rPr>
          <w:b/>
          <w:i/>
          <w:u w:val="single"/>
        </w:rPr>
        <w:t xml:space="preserve">Proposal </w:t>
      </w:r>
      <w:r w:rsidR="001A0981">
        <w:rPr>
          <w:b/>
          <w:i/>
          <w:u w:val="single"/>
        </w:rPr>
        <w:t>1</w:t>
      </w:r>
      <w:r w:rsidRPr="001C381A">
        <w:rPr>
          <w:b/>
          <w:i/>
          <w:u w:val="single"/>
        </w:rPr>
        <w:t>:</w:t>
      </w:r>
      <w:r>
        <w:rPr>
          <w:bCs/>
          <w:i/>
        </w:rPr>
        <w:t xml:space="preserve"> </w:t>
      </w:r>
      <w:r w:rsidR="00FE35CC" w:rsidRPr="00FE35CC">
        <w:rPr>
          <w:rFonts w:eastAsia="SimSun"/>
          <w:i/>
          <w:iCs/>
          <w:szCs w:val="20"/>
        </w:rPr>
        <w:t xml:space="preserve">Whether UE performs SL reception of PSCCH and RSRP measurement for partial sensing on slots in SL DRX inactive time is enabled/disabled by (pre-)configuration </w:t>
      </w:r>
      <w:r w:rsidR="00FE35CC" w:rsidRPr="00FE35CC">
        <w:rPr>
          <w:rStyle w:val="apple-converted-space"/>
          <w:rFonts w:eastAsia="SimSun"/>
          <w:i/>
          <w:iCs/>
          <w:szCs w:val="20"/>
        </w:rPr>
        <w:t xml:space="preserve">per resource pool </w:t>
      </w:r>
      <w:r w:rsidR="00FE35CC" w:rsidRPr="00FE35CC">
        <w:rPr>
          <w:rFonts w:eastAsia="SimSun"/>
          <w:i/>
          <w:iCs/>
          <w:szCs w:val="20"/>
        </w:rPr>
        <w:t>when partial sensing is configured in the UE by a higher layer.</w:t>
      </w:r>
    </w:p>
    <w:p w14:paraId="05D91A3B" w14:textId="77777777" w:rsidR="00FE35CC" w:rsidRPr="00FE35CC" w:rsidRDefault="00FE35CC" w:rsidP="00FE35CC">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74D00D9E" w14:textId="380F790C" w:rsidR="00FE35CC" w:rsidRPr="00FE35CC" w:rsidRDefault="00FE35CC" w:rsidP="00FE35CC">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53D9F38C" w14:textId="04D22263" w:rsidR="003D2C16" w:rsidRPr="001A0981" w:rsidRDefault="00FE35CC" w:rsidP="00175C29">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lang w:eastAsia="zh-CN"/>
          </w:rPr>
          <m:t>(M</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oMath>
      <w:r w:rsidRPr="001A0981">
        <w:rPr>
          <w:rFonts w:ascii="Times New Roman" w:eastAsia="Times New Roman" w:hAnsi="Times New Roman"/>
          <w:i/>
          <w:color w:val="000000"/>
          <w:sz w:val="24"/>
          <w:szCs w:val="24"/>
          <w:lang w:eastAsia="ko-KR"/>
        </w:rPr>
        <w:t xml:space="preserve"> </w:t>
      </w:r>
      <w:r w:rsidRPr="001A0981">
        <w:rPr>
          <w:rFonts w:ascii="Times New Roman" w:eastAsia="SimSun" w:hAnsi="Times New Roman"/>
          <w:i/>
          <w:iCs/>
          <w:sz w:val="24"/>
          <w:szCs w:val="24"/>
          <w:lang w:eastAsia="zh-CN"/>
        </w:rPr>
        <w:t xml:space="preserve">slots for CPS, where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are equal to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converted to logical slots, and M is equal to resource pool (pre)configured parameters “contiguousSensingWindowAperiodic”</w:t>
      </w:r>
      <w:r w:rsidR="001A0981" w:rsidRPr="001A0981">
        <w:rPr>
          <w:rFonts w:ascii="Times New Roman" w:eastAsia="Times New Roman" w:hAnsi="Times New Roman"/>
          <w:i/>
          <w:color w:val="000000"/>
          <w:sz w:val="24"/>
          <w:szCs w:val="24"/>
          <w:lang w:eastAsia="ko-KR"/>
        </w:rPr>
        <w:t xml:space="preserve"> or </w:t>
      </w:r>
      <w:r w:rsidRPr="001A0981">
        <w:rPr>
          <w:rFonts w:ascii="Times New Roman" w:eastAsia="Times New Roman" w:hAnsi="Times New Roman"/>
          <w:i/>
          <w:color w:val="000000"/>
          <w:sz w:val="24"/>
          <w:szCs w:val="24"/>
          <w:lang w:eastAsia="ko-KR"/>
        </w:rPr>
        <w:t xml:space="preserve"> “contiguousSensingWindowPeriodic”.</w:t>
      </w:r>
    </w:p>
    <w:p w14:paraId="796A30A8" w14:textId="77777777" w:rsidR="00AA00BB" w:rsidRDefault="00AA00BB" w:rsidP="001A0981">
      <w:pPr>
        <w:overflowPunct w:val="0"/>
        <w:autoSpaceDE w:val="0"/>
        <w:autoSpaceDN w:val="0"/>
        <w:adjustRightInd w:val="0"/>
        <w:spacing w:after="180"/>
        <w:contextualSpacing/>
        <w:jc w:val="both"/>
        <w:textAlignment w:val="baseline"/>
        <w:rPr>
          <w:b/>
          <w:i/>
          <w:u w:val="single"/>
        </w:rPr>
      </w:pPr>
    </w:p>
    <w:p w14:paraId="0C7DD775" w14:textId="36F1E851" w:rsidR="001A0981" w:rsidRDefault="001A0981" w:rsidP="001A0981">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2</w:t>
      </w:r>
      <w:r w:rsidRPr="001C381A">
        <w:rPr>
          <w:b/>
          <w:i/>
          <w:u w:val="single"/>
        </w:rPr>
        <w:t>:</w:t>
      </w:r>
      <w:r>
        <w:rPr>
          <w:bCs/>
          <w:i/>
        </w:rPr>
        <w:t xml:space="preserve"> </w:t>
      </w:r>
      <w:r>
        <w:rPr>
          <w:rFonts w:eastAsia="SimSun"/>
          <w:i/>
          <w:iCs/>
          <w:szCs w:val="20"/>
        </w:rPr>
        <w:t xml:space="preserve">Adopt the following text proposal </w:t>
      </w:r>
      <w:r w:rsidR="00AA00BB">
        <w:rPr>
          <w:rFonts w:eastAsia="SimSun"/>
          <w:i/>
          <w:iCs/>
          <w:szCs w:val="20"/>
        </w:rPr>
        <w:t>for</w:t>
      </w:r>
      <w:r>
        <w:rPr>
          <w:rFonts w:eastAsia="SimSun"/>
          <w:i/>
          <w:iCs/>
          <w:szCs w:val="20"/>
        </w:rPr>
        <w:t xml:space="preserve"> the update of the minimum monitoring window duration for contiguous partial sensing</w:t>
      </w:r>
      <w:r w:rsidR="00AA00BB">
        <w:rPr>
          <w:rFonts w:eastAsia="SimSun"/>
          <w:i/>
          <w:iCs/>
          <w:szCs w:val="20"/>
        </w:rPr>
        <w:t xml:space="preserve"> in sidelink DRX inactive time. </w:t>
      </w:r>
    </w:p>
    <w:p w14:paraId="0ACCC738" w14:textId="4D8B636B" w:rsidR="001A0981" w:rsidRDefault="001A0981" w:rsidP="001A0981">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AA00BB" w14:paraId="69BDF1CB" w14:textId="77777777" w:rsidTr="00AA00BB">
        <w:tc>
          <w:tcPr>
            <w:tcW w:w="9629" w:type="dxa"/>
          </w:tcPr>
          <w:p w14:paraId="606BE288" w14:textId="458D899E" w:rsidR="00AA00BB" w:rsidRPr="006E0994" w:rsidRDefault="00AA00BB" w:rsidP="006E0994">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sidR="006E0994">
              <w:rPr>
                <w:sz w:val="28"/>
                <w:szCs w:val="28"/>
                <w:lang w:eastAsia="ko-KR"/>
              </w:rPr>
              <w:t xml:space="preserve"> </w:t>
            </w:r>
            <w:r w:rsidR="00147654">
              <w:rPr>
                <w:sz w:val="28"/>
                <w:szCs w:val="28"/>
                <w:lang w:eastAsia="ko-KR"/>
              </w:rPr>
              <w:fldChar w:fldCharType="begin"/>
            </w:r>
            <w:r w:rsidR="00147654">
              <w:rPr>
                <w:sz w:val="28"/>
                <w:szCs w:val="28"/>
                <w:lang w:eastAsia="ko-KR"/>
              </w:rPr>
              <w:instrText xml:space="preserve"> REF _Ref98510488 \r \h </w:instrText>
            </w:r>
            <w:r w:rsidR="00147654">
              <w:rPr>
                <w:sz w:val="28"/>
                <w:szCs w:val="28"/>
                <w:lang w:eastAsia="ko-KR"/>
              </w:rPr>
            </w:r>
            <w:r w:rsidR="00147654">
              <w:rPr>
                <w:sz w:val="28"/>
                <w:szCs w:val="28"/>
                <w:lang w:eastAsia="ko-KR"/>
              </w:rPr>
              <w:fldChar w:fldCharType="separate"/>
            </w:r>
            <w:r w:rsidR="00580168">
              <w:rPr>
                <w:sz w:val="28"/>
                <w:szCs w:val="28"/>
                <w:lang w:eastAsia="ko-KR"/>
              </w:rPr>
              <w:t>[1]</w:t>
            </w:r>
            <w:r w:rsidR="00147654">
              <w:rPr>
                <w:sz w:val="28"/>
                <w:szCs w:val="28"/>
                <w:lang w:eastAsia="ko-KR"/>
              </w:rPr>
              <w:fldChar w:fldCharType="end"/>
            </w:r>
          </w:p>
          <w:p w14:paraId="25DE5DF0" w14:textId="14C06AF1" w:rsidR="00AA00BB" w:rsidRDefault="00AA00BB" w:rsidP="00AA00BB">
            <w:pPr>
              <w:pStyle w:val="Heading3"/>
              <w:numPr>
                <w:ilvl w:val="0"/>
                <w:numId w:val="0"/>
              </w:numPr>
              <w:ind w:left="720" w:hanging="720"/>
              <w:rPr>
                <w:color w:val="000000"/>
              </w:rPr>
            </w:pPr>
            <w:bookmarkStart w:id="1" w:name="_Toc29673242"/>
            <w:bookmarkStart w:id="2" w:name="_Toc29673383"/>
            <w:bookmarkStart w:id="3" w:name="_Toc29674376"/>
            <w:bookmarkStart w:id="4" w:name="_Toc36645606"/>
            <w:bookmarkStart w:id="5" w:name="_Toc45810655"/>
            <w:bookmarkStart w:id="6" w:name="_Toc91695530"/>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bookmarkEnd w:id="1"/>
            <w:bookmarkEnd w:id="2"/>
            <w:bookmarkEnd w:id="3"/>
            <w:bookmarkEnd w:id="4"/>
            <w:bookmarkEnd w:id="5"/>
            <w:bookmarkEnd w:id="6"/>
          </w:p>
          <w:p w14:paraId="31EEF0E0" w14:textId="77777777" w:rsidR="00AA00BB" w:rsidRPr="00AA00BB" w:rsidRDefault="00AA00BB" w:rsidP="00AA00BB">
            <w:pPr>
              <w:jc w:val="center"/>
              <w:rPr>
                <w:color w:val="FF0000"/>
              </w:rPr>
            </w:pPr>
            <w:r w:rsidRPr="00AA00BB">
              <w:rPr>
                <w:color w:val="FF0000"/>
              </w:rPr>
              <w:t>*** &lt; Unchanged parts are omitted&gt; ***</w:t>
            </w:r>
          </w:p>
          <w:p w14:paraId="6BD06D67" w14:textId="648EDBDE" w:rsidR="00AA00BB" w:rsidRPr="00AA00BB" w:rsidRDefault="00AA00BB" w:rsidP="00AA00BB">
            <w:pPr>
              <w:spacing w:after="160" w:line="259" w:lineRule="auto"/>
              <w:jc w:val="both"/>
            </w:pPr>
            <w:r>
              <w:rPr>
                <w:lang w:eastAsia="ko-KR"/>
              </w:rPr>
              <w:t xml:space="preserve">Whether the UE is required to performs SL reception of PSCCH and RSRP measurement for partial sensing on slots in SL DRX inactive time is enabled/disabled by higher layer parameter </w:t>
            </w:r>
            <w:r>
              <w:rPr>
                <w:i/>
                <w:lang w:eastAsia="ko-KR"/>
              </w:rPr>
              <w:t>partialSensingInactiveTime</w:t>
            </w:r>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AA00BB">
              <w:rPr>
                <w:i/>
                <w:iCs/>
                <w:strike/>
                <w:color w:val="5B9BD5" w:themeColor="accent5"/>
              </w:rPr>
              <w:t>M</w:t>
            </w:r>
            <m:oMath>
              <m:r>
                <w:rPr>
                  <w:rFonts w:ascii="Cambria Math" w:eastAsia="SimSun" w:hAnsi="Cambria Math"/>
                  <w:color w:val="5B9BD5" w:themeColor="accent5"/>
                </w:rPr>
                <m:t xml:space="preserve"> M</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r>
                <w:rPr>
                  <w:rFonts w:ascii="Cambria Math" w:eastAsia="SimSun" w:hAnsi="Cambria Math"/>
                  <w:color w:val="5B9BD5" w:themeColor="accent5"/>
                  <w:lang w:eastAsia="ko-KR"/>
                </w:rPr>
                <m:t>-</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oMath>
            <w:r>
              <w:t xml:space="preserve"> slots from the slots, </w:t>
            </w:r>
            <w:r w:rsidRPr="00AA00BB">
              <w:rPr>
                <w:color w:val="5B9BD5" w:themeColor="accent5"/>
              </w:rPr>
              <w:t xml:space="preserve">where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are equal to</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converted to logical slots</w:t>
            </w:r>
            <w:r w:rsidR="00C9632E">
              <w:rPr>
                <w:rFonts w:eastAsia="Times New Roman"/>
                <w:iCs/>
                <w:color w:val="5B9BD5" w:themeColor="accent5"/>
                <w:lang w:eastAsia="ko-KR"/>
              </w:rPr>
              <w:t xml:space="preserve"> and </w:t>
            </w:r>
            <w:r w:rsidR="00C9632E" w:rsidRPr="00C9632E">
              <w:rPr>
                <w:rFonts w:eastAsia="Times New Roman"/>
                <w:i/>
                <w:color w:val="5B9BD5" w:themeColor="accent5"/>
                <w:lang w:eastAsia="ko-KR"/>
              </w:rPr>
              <w:t>M</w:t>
            </w:r>
            <w:r w:rsidR="00C9632E">
              <w:rPr>
                <w:rFonts w:eastAsia="Times New Roman"/>
                <w:iCs/>
                <w:color w:val="5B9BD5" w:themeColor="accent5"/>
                <w:lang w:eastAsia="ko-KR"/>
              </w:rPr>
              <w:t xml:space="preserve"> is (pre-)configured with</w:t>
            </w:r>
            <w:r w:rsidR="00C9632E" w:rsidRPr="00C9632E">
              <w:rPr>
                <w:rFonts w:eastAsia="Times New Roman"/>
                <w:i/>
                <w:color w:val="5B9BD5" w:themeColor="accent5"/>
                <w:lang w:eastAsia="ko-KR"/>
              </w:rPr>
              <w:t xml:space="preserve"> contiguousSensingWindowAperiodic</w:t>
            </w:r>
            <w:r w:rsidR="00C9632E">
              <w:rPr>
                <w:rFonts w:eastAsia="Times New Roman"/>
                <w:i/>
                <w:color w:val="5B9BD5" w:themeColor="accent5"/>
                <w:lang w:eastAsia="ko-KR"/>
              </w:rPr>
              <w:t xml:space="preserve"> </w:t>
            </w:r>
            <w:r w:rsidR="00C9632E" w:rsidRPr="00C9632E">
              <w:rPr>
                <w:rFonts w:eastAsia="Times New Roman"/>
                <w:iCs/>
                <w:color w:val="5B9BD5" w:themeColor="accent5"/>
                <w:lang w:eastAsia="ko-KR"/>
              </w:rPr>
              <w:t>f</w:t>
            </w:r>
            <w:r w:rsidR="00C9632E">
              <w:rPr>
                <w:rFonts w:eastAsia="Times New Roman"/>
                <w:iCs/>
                <w:color w:val="5B9BD5" w:themeColor="accent5"/>
                <w:lang w:eastAsia="ko-KR"/>
              </w:rPr>
              <w:t>or</w:t>
            </w:r>
            <w:r w:rsidR="00C9632E" w:rsidRPr="00C9632E">
              <w:rPr>
                <w:rFonts w:eastAsia="Times New Roman"/>
                <w:i/>
                <w:color w:val="5B9BD5" w:themeColor="accent5"/>
                <w:lang w:eastAsia="ko-KR"/>
              </w:rPr>
              <w:t xml:space="preserve"> </w:t>
            </w:r>
            <m:oMath>
              <m:sSub>
                <m:sSubPr>
                  <m:ctrlPr>
                    <w:rPr>
                      <w:rFonts w:ascii="Cambria Math" w:eastAsia="Calibri" w:hAnsi="Cambria Math"/>
                      <w:i/>
                      <w:color w:val="5B9BD5" w:themeColor="accent5"/>
                    </w:rPr>
                  </m:ctrlPr>
                </m:sSubPr>
                <m:e>
                  <m:r>
                    <w:rPr>
                      <w:rFonts w:ascii="Cambria Math" w:eastAsia="Calibri"/>
                      <w:color w:val="5B9BD5" w:themeColor="accent5"/>
                    </w:rPr>
                    <m:t>P</m:t>
                  </m:r>
                </m:e>
                <m:sub>
                  <m:r>
                    <m:rPr>
                      <m:nor/>
                    </m:rPr>
                    <w:rPr>
                      <w:rFonts w:ascii="Cambria Math" w:eastAsia="Calibri"/>
                      <w:color w:val="5B9BD5" w:themeColor="accent5"/>
                    </w:rPr>
                    <m:t>rsvp_TX</m:t>
                  </m:r>
                  <m:ctrlPr>
                    <w:rPr>
                      <w:rFonts w:ascii="Cambria Math" w:eastAsia="Calibri" w:hAnsi="Cambria Math"/>
                      <w:color w:val="5B9BD5" w:themeColor="accent5"/>
                    </w:rPr>
                  </m:ctrlPr>
                </m:sub>
              </m:sSub>
              <m:r>
                <w:rPr>
                  <w:rFonts w:ascii="Cambria Math" w:hAnsi="Cambria Math"/>
                  <w:color w:val="5B9BD5" w:themeColor="accent5"/>
                </w:rPr>
                <m:t>=0</m:t>
              </m:r>
            </m:oMath>
            <w:r w:rsidR="00C9632E" w:rsidRPr="00C9632E">
              <w:rPr>
                <w:rFonts w:eastAsia="Times New Roman"/>
                <w:iCs/>
                <w:color w:val="5B9BD5" w:themeColor="accent5"/>
                <w:lang w:eastAsia="ko-KR"/>
              </w:rPr>
              <w:t xml:space="preserve"> or</w:t>
            </w:r>
            <w:r w:rsidR="00C9632E" w:rsidRPr="00C9632E">
              <w:rPr>
                <w:rFonts w:eastAsia="Times New Roman"/>
                <w:i/>
                <w:color w:val="5B9BD5" w:themeColor="accent5"/>
                <w:lang w:eastAsia="ko-KR"/>
              </w:rPr>
              <w:t xml:space="preserve"> contiguousSensingWindowPeriodic</w:t>
            </w:r>
            <w:r w:rsidR="00C9632E">
              <w:rPr>
                <w:rFonts w:eastAsia="Times New Roman"/>
                <w:i/>
                <w:color w:val="5B9BD5" w:themeColor="accent5"/>
                <w:lang w:eastAsia="ko-KR"/>
              </w:rPr>
              <w:t xml:space="preserve"> </w:t>
            </w:r>
            <w:r w:rsidR="00C9632E" w:rsidRPr="00C9632E">
              <w:rPr>
                <w:rFonts w:eastAsia="Times New Roman"/>
                <w:iCs/>
                <w:color w:val="5B9BD5" w:themeColor="accent5"/>
                <w:lang w:eastAsia="ko-KR"/>
              </w:rPr>
              <w:t xml:space="preserve">for </w:t>
            </w:r>
            <m:oMath>
              <m:sSub>
                <m:sSubPr>
                  <m:ctrlPr>
                    <w:rPr>
                      <w:rFonts w:ascii="Cambria Math" w:eastAsia="Calibri" w:hAnsi="Cambria Math"/>
                      <w:i/>
                      <w:color w:val="5B9BD5" w:themeColor="accent5"/>
                    </w:rPr>
                  </m:ctrlPr>
                </m:sSubPr>
                <m:e>
                  <m:r>
                    <w:rPr>
                      <w:rFonts w:ascii="Cambria Math" w:eastAsia="Calibri"/>
                      <w:color w:val="5B9BD5" w:themeColor="accent5"/>
                    </w:rPr>
                    <m:t>P</m:t>
                  </m:r>
                </m:e>
                <m:sub>
                  <m:r>
                    <m:rPr>
                      <m:nor/>
                    </m:rPr>
                    <w:rPr>
                      <w:rFonts w:ascii="Cambria Math" w:eastAsia="Calibri"/>
                      <w:color w:val="5B9BD5" w:themeColor="accent5"/>
                    </w:rPr>
                    <m:t>rsvp_TX</m:t>
                  </m:r>
                  <m:ctrlPr>
                    <w:rPr>
                      <w:rFonts w:ascii="Cambria Math" w:eastAsia="Calibri" w:hAnsi="Cambria Math"/>
                      <w:color w:val="5B9BD5" w:themeColor="accent5"/>
                    </w:rPr>
                  </m:ctrlPr>
                </m:sub>
              </m:sSub>
              <m:r>
                <w:rPr>
                  <w:rFonts w:ascii="Cambria Math" w:hAnsi="Cambria Math"/>
                  <w:color w:val="5B9BD5" w:themeColor="accent5"/>
                </w:rPr>
                <m:t>≠0,</m:t>
              </m:r>
            </m:oMath>
            <w:r w:rsidR="00C9632E">
              <w:rPr>
                <w:rFonts w:eastAsia="Times New Roman"/>
                <w:color w:val="5B9BD5" w:themeColor="accent5"/>
              </w:rPr>
              <w:t xml:space="preserve"> otherwise </w:t>
            </w:r>
            <w:r w:rsidR="00C9632E" w:rsidRPr="00C9632E">
              <w:rPr>
                <w:rFonts w:eastAsia="Times New Roman"/>
                <w:i/>
                <w:color w:val="5B9BD5" w:themeColor="accent5"/>
                <w:lang w:eastAsia="ko-KR"/>
              </w:rPr>
              <w:t>M</w:t>
            </w:r>
            <w:r w:rsidR="00C9632E">
              <w:rPr>
                <w:rFonts w:eastAsia="Times New Roman"/>
                <w:iCs/>
                <w:color w:val="5B9BD5" w:themeColor="accent5"/>
                <w:lang w:eastAsia="ko-KR"/>
              </w:rPr>
              <w:t xml:space="preserve"> is 31. </w:t>
            </w:r>
          </w:p>
          <w:p w14:paraId="28FC14FD" w14:textId="1621D8CC" w:rsidR="00AA00BB" w:rsidRPr="00AA00BB" w:rsidRDefault="00AA00BB" w:rsidP="00AA00BB">
            <w:pPr>
              <w:jc w:val="center"/>
              <w:rPr>
                <w:color w:val="FF0000"/>
              </w:rPr>
            </w:pPr>
            <w:r w:rsidRPr="00AA00BB">
              <w:rPr>
                <w:color w:val="FF0000"/>
              </w:rPr>
              <w:t>*** &lt; Unchanged parts are omitted&gt; ***</w:t>
            </w:r>
          </w:p>
        </w:tc>
      </w:tr>
    </w:tbl>
    <w:p w14:paraId="37689326" w14:textId="77777777" w:rsidR="001A0981" w:rsidRPr="001A0981" w:rsidRDefault="001A0981" w:rsidP="001A0981">
      <w:pPr>
        <w:overflowPunct w:val="0"/>
        <w:autoSpaceDE w:val="0"/>
        <w:autoSpaceDN w:val="0"/>
        <w:adjustRightInd w:val="0"/>
        <w:spacing w:after="180"/>
        <w:contextualSpacing/>
        <w:jc w:val="both"/>
        <w:textAlignment w:val="baseline"/>
        <w:rPr>
          <w:rFonts w:eastAsia="SimSun"/>
          <w:i/>
          <w:iCs/>
        </w:rPr>
      </w:pPr>
    </w:p>
    <w:p w14:paraId="6EEE07BF" w14:textId="77777777" w:rsidR="001A0981" w:rsidRPr="001A0981" w:rsidRDefault="001A0981" w:rsidP="001A0981">
      <w:pPr>
        <w:overflowPunct w:val="0"/>
        <w:autoSpaceDE w:val="0"/>
        <w:autoSpaceDN w:val="0"/>
        <w:adjustRightInd w:val="0"/>
        <w:spacing w:after="180"/>
        <w:contextualSpacing/>
        <w:jc w:val="both"/>
        <w:textAlignment w:val="baseline"/>
        <w:rPr>
          <w:rFonts w:eastAsia="SimSun"/>
          <w:i/>
          <w:iCs/>
        </w:rPr>
      </w:pPr>
    </w:p>
    <w:p w14:paraId="203114C1" w14:textId="450D72CF" w:rsidR="00713BB3" w:rsidRPr="00713BB3" w:rsidRDefault="003D2C16" w:rsidP="00713BB3">
      <w:pPr>
        <w:jc w:val="both"/>
        <w:rPr>
          <w:lang w:val="en-GB"/>
        </w:rPr>
      </w:pPr>
      <w:r>
        <w:rPr>
          <w:lang w:val="en-GB"/>
        </w:rPr>
        <w:t xml:space="preserve">Another open issue is the </w:t>
      </w:r>
      <w:r w:rsidR="00EC21C8">
        <w:rPr>
          <w:lang w:val="en-GB"/>
        </w:rPr>
        <w:t>behaviour</w:t>
      </w:r>
      <w:r>
        <w:rPr>
          <w:lang w:val="en-GB"/>
        </w:rPr>
        <w:t xml:space="preserve"> of a full sensing UE configured with sidelink DRX. I</w:t>
      </w:r>
      <w:r w:rsidR="00EC21C8">
        <w:rPr>
          <w:lang w:val="en-GB"/>
        </w:rPr>
        <w:t xml:space="preserve">n our view, it </w:t>
      </w:r>
      <w:r>
        <w:rPr>
          <w:lang w:val="en-GB"/>
        </w:rPr>
        <w:t>is possible that a full sensing UE</w:t>
      </w:r>
      <w:r w:rsidR="00EC21C8">
        <w:rPr>
          <w:lang w:val="en-GB"/>
        </w:rPr>
        <w:t xml:space="preserve"> is configured with sidelink DRX for power saving</w:t>
      </w:r>
      <w:r w:rsidR="00713BB3">
        <w:rPr>
          <w:lang w:val="en-GB"/>
        </w:rPr>
        <w:t xml:space="preserve">. In this case, the full sensing UE performs full sensing in its sidelink DRX inactive time if the resource pool </w:t>
      </w:r>
      <w:r w:rsidR="00713BB3">
        <w:rPr>
          <w:lang w:val="en-GB"/>
        </w:rPr>
        <w:lastRenderedPageBreak/>
        <w:t xml:space="preserve">(pre)configuration enables it. The full sensing UE is not required to perform sidelink reception of </w:t>
      </w:r>
      <w:r w:rsidR="00713BB3" w:rsidRPr="00713BB3">
        <w:rPr>
          <w:rFonts w:eastAsia="Times New Roman"/>
        </w:rPr>
        <w:t>PSCCH and RSRP measurement in SL DRX inactive time</w:t>
      </w:r>
      <w:r w:rsidR="00713BB3">
        <w:rPr>
          <w:rFonts w:eastAsia="Times New Roman"/>
        </w:rPr>
        <w:t>, if the resource pool (pre)configuration disables it</w:t>
      </w:r>
      <w:r w:rsidR="00713BB3" w:rsidRPr="00713BB3">
        <w:rPr>
          <w:rFonts w:eastAsia="Times New Roman"/>
        </w:rPr>
        <w:t>.</w:t>
      </w:r>
      <w:r w:rsidR="00713BB3">
        <w:rPr>
          <w:rFonts w:eastAsia="Times New Roman"/>
        </w:rPr>
        <w:t xml:space="preserve"> To avoid the RAN2 impact, the existing parameter “</w:t>
      </w:r>
      <w:r w:rsidR="00713BB3" w:rsidRPr="00713BB3">
        <w:rPr>
          <w:rFonts w:eastAsia="Times New Roman"/>
          <w:i/>
          <w:iCs/>
        </w:rPr>
        <w:t>partialSensingInactiveTime</w:t>
      </w:r>
      <w:r w:rsidR="00713BB3">
        <w:rPr>
          <w:rFonts w:eastAsia="Times New Roman"/>
        </w:rPr>
        <w:t xml:space="preserve">” could be re-used to enable/disable the full sensing on slots in sidelink DRX inactive time. </w:t>
      </w:r>
    </w:p>
    <w:p w14:paraId="3F4048AE" w14:textId="77777777" w:rsidR="00713BB3" w:rsidRPr="00713BB3" w:rsidRDefault="00713BB3" w:rsidP="00EC21C8">
      <w:pPr>
        <w:jc w:val="both"/>
      </w:pPr>
    </w:p>
    <w:p w14:paraId="2DE7F64D" w14:textId="0227CD83" w:rsidR="00FE18B3" w:rsidRDefault="00FE18B3" w:rsidP="00FE18B3">
      <w:pPr>
        <w:jc w:val="both"/>
        <w:rPr>
          <w:rFonts w:eastAsia="SimSun"/>
          <w:i/>
          <w:iCs/>
          <w:szCs w:val="20"/>
        </w:rPr>
      </w:pPr>
      <w:r w:rsidRPr="001C381A">
        <w:rPr>
          <w:b/>
          <w:i/>
          <w:u w:val="single"/>
        </w:rPr>
        <w:t xml:space="preserve">Proposal </w:t>
      </w:r>
      <w:r w:rsidR="00147654">
        <w:rPr>
          <w:b/>
          <w:i/>
          <w:u w:val="single"/>
        </w:rPr>
        <w:t>3</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45A1D6DD" w14:textId="30E43DE9" w:rsidR="00FE18B3" w:rsidRPr="00FE18B3" w:rsidRDefault="00FE18B3" w:rsidP="00FE18B3">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“partialSensingInactiveTime”</w:t>
      </w:r>
      <w:r>
        <w:rPr>
          <w:rFonts w:ascii="Times New Roman" w:eastAsia="SimSun" w:hAnsi="Times New Roman"/>
          <w:i/>
          <w:iCs/>
          <w:sz w:val="24"/>
          <w:szCs w:val="20"/>
          <w:lang w:eastAsia="zh-CN"/>
        </w:rPr>
        <w:t xml:space="preserve"> indicates the enabling/disabling.</w:t>
      </w:r>
    </w:p>
    <w:p w14:paraId="07E101FA" w14:textId="651DD125" w:rsidR="003D2C16" w:rsidRDefault="003D2C16" w:rsidP="00175C29">
      <w:pPr>
        <w:rPr>
          <w:lang w:val="en-GB"/>
        </w:rPr>
      </w:pPr>
    </w:p>
    <w:p w14:paraId="043DB187" w14:textId="72B0AE91" w:rsidR="00147654" w:rsidRDefault="00147654" w:rsidP="0014765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05A46E12" w14:textId="77777777" w:rsidR="00147654" w:rsidRDefault="00147654" w:rsidP="0014765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47654" w14:paraId="27B931F7" w14:textId="77777777" w:rsidTr="001D6699">
        <w:tc>
          <w:tcPr>
            <w:tcW w:w="9629" w:type="dxa"/>
          </w:tcPr>
          <w:p w14:paraId="493D46D7" w14:textId="3296C9C2" w:rsidR="00147654" w:rsidRPr="006E0994" w:rsidRDefault="0014765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4ED38869" w14:textId="77777777" w:rsidR="00147654" w:rsidRDefault="00147654" w:rsidP="001D6699">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242509F9" w14:textId="77777777" w:rsidR="00147654" w:rsidRPr="00AA00BB" w:rsidRDefault="00147654" w:rsidP="001D6699">
            <w:pPr>
              <w:jc w:val="center"/>
              <w:rPr>
                <w:color w:val="FF0000"/>
              </w:rPr>
            </w:pPr>
            <w:r w:rsidRPr="00AA00BB">
              <w:rPr>
                <w:color w:val="FF0000"/>
              </w:rPr>
              <w:t>*** &lt; Unchanged parts are omitted&gt; ***</w:t>
            </w:r>
          </w:p>
          <w:p w14:paraId="3BFC6987" w14:textId="708E7646" w:rsidR="00147654" w:rsidRPr="00AA00BB" w:rsidRDefault="00147654" w:rsidP="001D6699">
            <w:pPr>
              <w:spacing w:after="160" w:line="259" w:lineRule="auto"/>
              <w:jc w:val="both"/>
            </w:pPr>
            <w:r>
              <w:rPr>
                <w:lang w:eastAsia="ko-KR"/>
              </w:rPr>
              <w:t xml:space="preserve">Whether the UE is required to performs SL reception of PSCCH and RSRP measurement for partial sensing </w:t>
            </w:r>
            <w:r w:rsidRPr="00147654">
              <w:rPr>
                <w:color w:val="5B9BD5" w:themeColor="accent5"/>
                <w:lang w:eastAsia="ko-KR"/>
              </w:rPr>
              <w:t xml:space="preserve">or full sensing </w:t>
            </w:r>
            <w:r>
              <w:rPr>
                <w:lang w:eastAsia="ko-KR"/>
              </w:rPr>
              <w:t xml:space="preserve">on slots in SL DRX inactive time is enabled/disabled by higher layer parameter </w:t>
            </w:r>
            <w:r>
              <w:rPr>
                <w:i/>
                <w:lang w:eastAsia="ko-KR"/>
              </w:rPr>
              <w:t>partialSensingInactiveTime</w:t>
            </w:r>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147654">
              <w:rPr>
                <w:i/>
                <w:iCs/>
                <w:color w:val="000000" w:themeColor="text1"/>
              </w:rPr>
              <w:t>M</w:t>
            </w:r>
            <w:r>
              <w:rPr>
                <w:i/>
                <w:iCs/>
                <w:strike/>
                <w:color w:val="5B9BD5" w:themeColor="accent5"/>
              </w:rPr>
              <w:t xml:space="preserve"> </w:t>
            </w:r>
            <w:r>
              <w:t>slots from the slots</w:t>
            </w:r>
            <w:r w:rsidRPr="00AA00BB">
              <w:rPr>
                <w:iCs/>
              </w:rPr>
              <w:t>.</w:t>
            </w:r>
          </w:p>
          <w:p w14:paraId="5D69323D" w14:textId="77777777" w:rsidR="00147654" w:rsidRPr="00AA00BB" w:rsidRDefault="00147654" w:rsidP="001D6699">
            <w:pPr>
              <w:jc w:val="center"/>
              <w:rPr>
                <w:color w:val="FF0000"/>
              </w:rPr>
            </w:pPr>
            <w:r w:rsidRPr="00AA00BB">
              <w:rPr>
                <w:color w:val="FF0000"/>
              </w:rPr>
              <w:t>*** &lt; Unchanged parts are omitted&gt; ***</w:t>
            </w:r>
          </w:p>
        </w:tc>
      </w:tr>
    </w:tbl>
    <w:p w14:paraId="2B88CCF5" w14:textId="77777777" w:rsidR="00FE2A4E" w:rsidRPr="00FE2A4E" w:rsidRDefault="00FE2A4E" w:rsidP="00FE2A4E">
      <w:pPr>
        <w:jc w:val="both"/>
        <w:rPr>
          <w:bCs/>
          <w:iCs/>
        </w:rPr>
      </w:pPr>
    </w:p>
    <w:p w14:paraId="380E26FF" w14:textId="76B90209" w:rsidR="00A62D9E" w:rsidRDefault="00A62D9E" w:rsidP="004C2641">
      <w:pPr>
        <w:pStyle w:val="Heading3"/>
        <w:rPr>
          <w:lang w:val="en-GB"/>
        </w:rPr>
      </w:pPr>
      <w:r>
        <w:rPr>
          <w:lang w:val="en-GB"/>
        </w:rPr>
        <w:t>Update of resource exclusion in step 6</w:t>
      </w:r>
    </w:p>
    <w:p w14:paraId="330043EA" w14:textId="2DAA644B" w:rsidR="00147654" w:rsidRDefault="00A62D9E" w:rsidP="007F57DE">
      <w:pPr>
        <w:jc w:val="both"/>
      </w:pPr>
      <w:r>
        <w:t>In resource selection procedure step 6</w:t>
      </w:r>
      <w:r w:rsidR="00812226">
        <w:t>c) of TS 38.214 Section 8.1.4</w:t>
      </w:r>
      <w:r>
        <w:t>,</w:t>
      </w:r>
      <w:r w:rsidR="00147654">
        <w:t xml:space="preserve"> we have the following agreement. </w:t>
      </w:r>
    </w:p>
    <w:p w14:paraId="2BEDC364" w14:textId="5B6D9FFA" w:rsidR="00147654" w:rsidRDefault="00147654" w:rsidP="007F57DE">
      <w:pPr>
        <w:jc w:val="both"/>
      </w:pPr>
    </w:p>
    <w:tbl>
      <w:tblPr>
        <w:tblStyle w:val="TableGrid"/>
        <w:tblW w:w="0" w:type="auto"/>
        <w:tblLook w:val="04A0" w:firstRow="1" w:lastRow="0" w:firstColumn="1" w:lastColumn="0" w:noHBand="0" w:noVBand="1"/>
      </w:tblPr>
      <w:tblGrid>
        <w:gridCol w:w="9629"/>
      </w:tblGrid>
      <w:tr w:rsidR="00147654" w14:paraId="2E98C9CC" w14:textId="77777777" w:rsidTr="00147654">
        <w:tc>
          <w:tcPr>
            <w:tcW w:w="9629" w:type="dxa"/>
          </w:tcPr>
          <w:p w14:paraId="36827200" w14:textId="77777777" w:rsidR="00147654" w:rsidRPr="00616E45" w:rsidRDefault="00147654" w:rsidP="00147654">
            <w:pPr>
              <w:autoSpaceDE w:val="0"/>
              <w:autoSpaceDN w:val="0"/>
              <w:jc w:val="both"/>
              <w:rPr>
                <w:rFonts w:cs="Times"/>
                <w:b/>
                <w:bCs/>
                <w:color w:val="000000"/>
                <w:szCs w:val="22"/>
                <w:highlight w:val="green"/>
              </w:rPr>
            </w:pPr>
            <w:r w:rsidRPr="00616E45">
              <w:rPr>
                <w:rFonts w:cs="Times"/>
                <w:b/>
                <w:bCs/>
                <w:color w:val="000000"/>
                <w:highlight w:val="green"/>
              </w:rPr>
              <w:t>Agreement</w:t>
            </w:r>
          </w:p>
          <w:p w14:paraId="455C2A23" w14:textId="77777777" w:rsidR="00147654" w:rsidRPr="00616E45" w:rsidRDefault="00147654" w:rsidP="00147654">
            <w:pPr>
              <w:autoSpaceDE w:val="0"/>
              <w:autoSpaceDN w:val="0"/>
              <w:jc w:val="both"/>
              <w:rPr>
                <w:rFonts w:cs="Times"/>
                <w:szCs w:val="20"/>
                <w:lang w:eastAsia="zh-TW"/>
              </w:rPr>
            </w:pPr>
            <w:r w:rsidRPr="00616E45">
              <w:rPr>
                <w:rFonts w:cs="Times"/>
                <w:szCs w:val="20"/>
              </w:rPr>
              <w:t>In Step 6 c) of TS38.214 Section 8.1.4, when UE is configured with partial sensing by its higher layer, adopt the following changes:</w:t>
            </w:r>
          </w:p>
          <w:p w14:paraId="7BC96D22" w14:textId="21F511E6" w:rsidR="00147654" w:rsidRPr="00616E45" w:rsidRDefault="00147654" w:rsidP="00147654">
            <w:pPr>
              <w:pStyle w:val="List"/>
              <w:numPr>
                <w:ilvl w:val="0"/>
                <w:numId w:val="13"/>
              </w:numPr>
              <w:rPr>
                <w:rFonts w:cs="Times"/>
                <w:szCs w:val="20"/>
                <w:lang w:eastAsia="ko-KR"/>
              </w:rPr>
            </w:pPr>
            <w:r w:rsidRPr="00616E45">
              <w:rPr>
                <w:rFonts w:cs="Times"/>
                <w:szCs w:val="20"/>
                <w:lang w:eastAsia="en-GB"/>
              </w:rPr>
              <w:fldChar w:fldCharType="begin"/>
            </w:r>
            <w:r w:rsidRPr="00616E45">
              <w:rPr>
                <w:rFonts w:cs="Times"/>
                <w:szCs w:val="20"/>
                <w:lang w:eastAsia="en-GB"/>
              </w:rPr>
              <w:instrText xml:space="preserve"> QUOTE </w:instrText>
            </w:r>
            <w:r w:rsidR="00DB635C">
              <w:rPr>
                <w:rFonts w:cs="Times"/>
                <w:noProof/>
                <w:position w:val="-9"/>
                <w:szCs w:val="20"/>
              </w:rPr>
              <w:pict w14:anchorId="53A8C9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alt="" style="width:88.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3D7D&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43D7D&quot; wsp:rsidP=&quot;00E43D7D&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616E45">
              <w:rPr>
                <w:rFonts w:cs="Times"/>
                <w:szCs w:val="20"/>
                <w:lang w:eastAsia="en-GB"/>
              </w:rPr>
              <w:instrText xml:space="preserve"> </w:instrText>
            </w:r>
            <w:r w:rsidRPr="00616E45">
              <w:rPr>
                <w:rFonts w:cs="Times"/>
                <w:szCs w:val="20"/>
                <w:lang w:eastAsia="en-GB"/>
              </w:rPr>
              <w:fldChar w:fldCharType="separate"/>
            </w:r>
            <w:r w:rsidR="00DB635C">
              <w:rPr>
                <w:rFonts w:cs="Times"/>
                <w:noProof/>
                <w:position w:val="-9"/>
                <w:szCs w:val="20"/>
              </w:rPr>
              <w:pict w14:anchorId="2FA5D546">
                <v:shape id="_x0000_i1041" type="#_x0000_t75" alt="" style="width:88.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3D7D&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E43D7D&quot; wsp:rsidP=&quot;00E43D7D&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8" o:title="" chromakey="white"/>
                </v:shape>
              </w:pict>
            </w:r>
            <w:r w:rsidRPr="00616E45">
              <w:rPr>
                <w:rFonts w:cs="Times"/>
                <w:szCs w:val="20"/>
                <w:lang w:eastAsia="en-GB"/>
              </w:rPr>
              <w:fldChar w:fldCharType="end"/>
            </w:r>
            <w:r w:rsidRPr="00616E45">
              <w:rPr>
                <w:rFonts w:cs="Times"/>
                <w:szCs w:val="20"/>
                <w:lang w:eastAsia="en-GB"/>
              </w:rPr>
              <w:t xml:space="preserve"> </w:t>
            </w:r>
            <w:r w:rsidRPr="00616E45">
              <w:rPr>
                <w:rFonts w:cs="Times"/>
                <w:szCs w:val="20"/>
                <w:lang w:eastAsia="ko-KR"/>
              </w:rPr>
              <w:t xml:space="preserve">if slot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45EF45EA">
                <v:shape id="_x0000_i1040" type="#_x0000_t75" alt="" style="width:59.4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3701&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3701&quot; wsp:rsidP=&quot;00403701&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12C73255">
                <v:shape id="_x0000_i1039" type="#_x0000_t75" alt="" style="width:59.4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3701&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3701&quot; wsp:rsidP=&quot;00403701&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fldChar w:fldCharType="end"/>
            </w:r>
            <w:r w:rsidRPr="00616E45">
              <w:rPr>
                <w:rFonts w:cs="Times"/>
                <w:szCs w:val="20"/>
                <w:lang w:eastAsia="ko-KR"/>
              </w:rPr>
              <w:t xml:space="preserve"> belongs to the set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03BC52DC">
                <v:shape id="_x0000_i1038" type="#_x0000_t75" alt="" style="width:109.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4196&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A4196&quot; wsp:rsidP=&quot;007A4196&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7E26977F">
                <v:shape id="_x0000_i1037" type="#_x0000_t75" alt="" style="width:109.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4196&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A4196&quot; wsp:rsidP=&quot;007A4196&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fldChar w:fldCharType="end"/>
            </w:r>
            <w:r w:rsidRPr="00616E45">
              <w:rPr>
                <w:rFonts w:cs="Times"/>
                <w:szCs w:val="20"/>
                <w:lang w:eastAsia="ko-KR"/>
              </w:rPr>
              <w:t xml:space="preserve">, otherwise, slot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8"/>
                <w:szCs w:val="20"/>
              </w:rPr>
              <w:pict w14:anchorId="46DC44F5">
                <v:shape id="_x0000_i1036" type="#_x0000_t75" alt="" style="width:17.85pt;height:14.7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5454&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575454&quot; wsp:rsidP=&quot;00575454&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8"/>
                <w:szCs w:val="20"/>
              </w:rPr>
              <w:pict w14:anchorId="27E20FC2">
                <v:shape id="_x0000_i1035" type="#_x0000_t75" alt="" style="width:17.85pt;height:14.7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5454&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575454&quot; wsp:rsidP=&quot;00575454&quot;&gt;&lt;m:oMathPara&gt;&lt;m:oMath&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bSupPr&gt;&lt;m:e&gt;&lt;m:r&gt;&lt;w:rPr&gt;&lt;w:rFonts w:ascii=&quot;Cambria Math&quot; w:h-ansi=&quot;Cambria Math&quot;/&gt;&lt;wx:font wx:val=&quot;Cambria Math&quot;/&gt;&lt;w:i/&gt;&lt;w:color w:val=&quot;000000&quot;/&gt;&lt;w:sz w:val=&quot;22&quot;/&gt;&lt;w:sz-cs w:val=&quot;22&quot;/&gt;&lt;w:lang w:fareast=&quot;KO&quot;/&gt;&lt;/w:rPr&gt;&lt;m:t&gt;t'&lt;/m:t&gt;&lt;/m:r&gt;&lt;/m:e&gt;&lt;m:sub&gt;&lt;m:sSup&gt;&lt;m:s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KO&quot;/&gt;&lt;/w:rPr&gt;&lt;/m:ctrlPr&gt;&lt;/m:sSupPr&gt;&lt;m:e&gt;&lt;m:r&gt;&lt;w:rPr&gt;&lt;w:rFonts w:ascii=&quot;Cambria Math&quot; w:h-ansi=&quot;Cambria Math&quot;/&gt;&lt;wx:font wx:val=&quot;Cambria Math&quot;/&gt;&lt;w:i/&gt;&lt;w:color w:val=&quot;000000&quot;/&gt;&lt;w:sz w:val=&quot;22&quot;/&gt;&lt;w:sz-cs w:val=&quot;22&quot;/&gt;&lt;w:lang w:fareast=&quot;KO&quot;/&gt;&lt;/w:rPr&gt;&lt;m:t&gt;n&lt;/m:t&gt;&lt;/m:r&gt;&lt;/m:e&gt;&lt;m:sup&gt;&lt;m:r&gt;&lt;w:rPr&gt;&lt;w:rFonts w:ascii=&quot;Cambria Math&quot; w:h-ansi=&quot;Cambria Math&quot;/&gt;&lt;wx:font wx:val=&quot;Cambria Math&quot;/&gt;&lt;w:i/&gt;&lt;w:color w:val=&quot;000000&quot;/&gt;&lt;w:sz w:val=&quot;22&quot;/&gt;&lt;w:sz-cs w:val=&quot;22&quot;/&gt;&lt;w:lang w:fareast=&quot;KO&quot;/&gt;&lt;/w:rPr&gt;&lt;m:t&gt;'&lt;/m:t&gt;&lt;/m:r&gt;&lt;/m:sup&gt;&lt;/m:sSup&gt;&lt;/m:sub&gt;&lt;m:sup&gt;&lt;m:r&gt;&lt;w:rPr&gt;&lt;w:rFonts w:ascii=&quot;Cambria Math&quot; w:h-ansi=&quot;Cambria Math&quot;/&gt;&lt;wx:font wx:val=&quot;Cambria Math&quot;/&gt;&lt;w:i/&gt;&lt;w:color w:val=&quot;000000&quot;/&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1" o:title="" chromakey="white"/>
                </v:shape>
              </w:pict>
            </w:r>
            <w:r w:rsidRPr="00616E45">
              <w:rPr>
                <w:rFonts w:cs="Times"/>
                <w:szCs w:val="20"/>
                <w:lang w:eastAsia="ko-KR"/>
              </w:rPr>
              <w:fldChar w:fldCharType="end"/>
            </w:r>
            <w:r w:rsidRPr="00616E45">
              <w:rPr>
                <w:rFonts w:cs="Times"/>
                <w:szCs w:val="20"/>
                <w:lang w:eastAsia="ko-KR"/>
              </w:rPr>
              <w:t xml:space="preserve"> is the first slot after slot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4620D425">
                <v:shape id="_x0000_i1034" type="#_x0000_t75" alt="" style="width:59.4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075E7&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075E7&quot; wsp:rsidP=&quot;007075E7&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29CD053B">
                <v:shape id="_x0000_i1033" type="#_x0000_t75" alt="" style="width:59.4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075E7&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075E7&quot; wsp:rsidP=&quot;007075E7&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9" o:title="" chromakey="white"/>
                </v:shape>
              </w:pict>
            </w:r>
            <w:r w:rsidRPr="00616E45">
              <w:rPr>
                <w:rFonts w:cs="Times"/>
                <w:szCs w:val="20"/>
                <w:lang w:eastAsia="ko-KR"/>
              </w:rPr>
              <w:fldChar w:fldCharType="end"/>
            </w:r>
            <w:r w:rsidRPr="00616E45">
              <w:rPr>
                <w:rFonts w:cs="Times"/>
                <w:szCs w:val="20"/>
                <w:lang w:eastAsia="ko-KR"/>
              </w:rPr>
              <w:t xml:space="preserve"> belonging to the set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139F7177">
                <v:shape id="_x0000_i1032" type="#_x0000_t75" alt="" style="width:109.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074A2&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9074A2&quot; wsp:rsidP=&quot;009074A2&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7E452F42">
                <v:shape id="_x0000_i1031" type="#_x0000_t75" alt="" style="width:109.3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074A2&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9074A2&quot; wsp:rsidP=&quot;009074A2&quot;&gt;&lt;m:oMathPara&gt;&lt;m:oMath&gt;&lt;m:d&gt;&lt;m:d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dPr&gt;&lt;m:e&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0&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sSub&gt;&lt;m:sSubPr&gt;&lt;m:ctrlPr&gt;&lt;w:rPr&gt;&lt;w:rFonts w:ascii=&quot;Cambria Math&quot; w:fareast=&quot;ÎßëÏùÄ Í≥†Îîï&quot; w:h-ansi=&quot;Cambria Math&quot; w:cs=&quot;Times&quot;/&gt;&lt;wx:font wx:val=&quot;Cambria Math&quot;/&gt;&lt;w:i/&gt;&lt;w:i-cs/&gt;&lt;w:sz w:val=&quot;22&quot;/&gt;&lt;w:sz-cs w:val=&quot;22&quot;/&gt;&lt;w:lang w:fareast=&quot;EN-GB&quot;/&gt;&lt;/w:rPr&gt;&lt;/m:ctrlPr&gt;&lt;/m:sSubPr&gt;&lt;m:e&gt;&lt;m:r&gt;&lt;w:rPr&gt;&lt;w:rFonts w:ascii=&quot;Cambria Math&quot; w:h-ansi=&quot;Cambria Math&quot;/&gt;&lt;wx:font wx:val=&quot;Cambria Math&quot;/&gt;&lt;w:i/&gt;&lt;w:sz w:val=&quot;22&quot;/&gt;&lt;w:sz-cs w:val=&quot;22&quot;/&gt;&lt;w:lang w:fareast=&quot;EN-GB&quot;/&gt;&lt;/w:rPr&gt;&lt;m:t&gt;T'&lt;/m:t&gt;&lt;/m:r&gt;&lt;/m:e&gt;&lt;m:sub&gt;&lt;m:r&gt;&lt;w:rPr&gt;&lt;w:rFonts w:ascii=&quot;Cambria Math&quot; w:h-ansi=&quot;Cambria Math&quot;/&gt;&lt;wx:font wx:val=&quot;Cambria Math&quot;/&gt;&lt;w:i/&gt;&lt;w:sz w:val=&quot;22&quot;/&gt;&lt;w:sz-cs w:val=&quot;22&quot;/&gt;&lt;w:lang w:fareast=&quot;EN-GB&quot;/&gt;&lt;/w:rPr&gt;&lt;m:t&gt;max&lt;/m:t&gt;&lt;/m:r&gt;&lt;/m:sub&gt;&lt;/m:sSub&gt;&lt;m:r&gt;&lt;w:rPr&gt;&lt;w:rFonts w:ascii=&quot;Cambria Math&quot; w:h-ansi=&quot;Cambria Math&quot;/&gt;&lt;wx:font wx:val=&quot;Cambria Math&quot;/&gt;&lt;w:i/&gt;&lt;w:sz w:val=&quot;22&quot;/&gt;&lt;w:sz-cs w:val=&quot;22&quot;/&gt;&lt;w:lang w:fareast=&quot;EN-GB&quot;/&gt;&lt;/w:rPr&gt;&lt;m:t&gt;-1&lt;/m:t&gt;&lt;/m:r&gt;&lt;/m:sub&gt;&lt;m:sup&gt;&lt;m:r&gt;&lt;w:rPr&gt;&lt;w:rFonts w:ascii=&quot;Cambria Math&quot; w:h-ansi=&quot;Cambria Math&quot;/&gt;&lt;wx:font wx:val=&quot;Cambria Math&quot;/&gt;&lt;w:i/&gt;&lt;w:sz w:val=&quot;22&quot;/&gt;&lt;w:sz-cs w:val=&quot;22&quot;/&gt;&lt;w:lang w:fareast=&quot;KO&quot;/&gt;&lt;/w:rPr&gt;&lt;m:t&gt;SL&lt;/m:t&gt;&lt;/m:r&gt;&lt;/m:sup&gt;&lt;/m:sSubSup&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0" o:title="" chromakey="white"/>
                </v:shape>
              </w:pict>
            </w:r>
            <w:r w:rsidRPr="00616E45">
              <w:rPr>
                <w:rFonts w:cs="Times"/>
                <w:szCs w:val="20"/>
                <w:lang w:eastAsia="ko-KR"/>
              </w:rPr>
              <w:fldChar w:fldCharType="end"/>
            </w:r>
            <w:r w:rsidRPr="00616E45">
              <w:rPr>
                <w:rFonts w:cs="Times"/>
                <w:szCs w:val="20"/>
                <w:lang w:eastAsia="ko-KR"/>
              </w:rPr>
              <w:t>.</w:t>
            </w:r>
          </w:p>
          <w:p w14:paraId="796CAB2F" w14:textId="456BFCA8" w:rsidR="00147654" w:rsidRPr="00616E45" w:rsidRDefault="00147654" w:rsidP="00147654">
            <w:pPr>
              <w:pStyle w:val="List"/>
              <w:numPr>
                <w:ilvl w:val="0"/>
                <w:numId w:val="13"/>
              </w:numPr>
              <w:rPr>
                <w:rFonts w:cs="Times"/>
                <w:szCs w:val="20"/>
                <w:lang w:eastAsia="ko-KR"/>
              </w:rPr>
            </w:pPr>
            <w:r w:rsidRPr="00616E45">
              <w:rPr>
                <w:rFonts w:cs="Times"/>
                <w:szCs w:val="20"/>
                <w:lang w:eastAsia="ko-KR"/>
              </w:rPr>
              <w:t xml:space="preserve">Option D: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064AB489">
                <v:shape id="_x0000_i1030" type="#_x0000_t75" alt="" style="width:131.9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6AE2&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16AE2&quot; wsp:rsidP=&quot;00716AE2&quot;&gt;&lt;m:oMathPara&gt;&lt;m:oMath&gt;&lt;m:sSub&gt;&lt;m:sSubPr&gt;&lt;m:ctrlPr&gt;&lt;w:rPr&gt;&lt;w:rFonts w:ascii=&quot;Cambria Math&quot; w:fareast=&quot;ÎßëÏùÄ Í≥†Îîï&quot; w:h-ansi=&quot;Cambria Math&quot; w:cs=&quot;Times&quot;/&gt;&lt;wx:font wx:val=&quot;Cambria Math&quot;/&gt;&lt;w:sz w:val=&quot;22&quot;/&gt;&lt;w:sz-cs w:val=&quot;22&quot;/&gt;&lt;w:lang w:fareast=&quot;KO&quot;/&gt;&lt;/w:rPr&gt;&lt;/m:ctrlPr&gt;&lt;/m:sSub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scal&lt;/m:t&gt;&lt;/m:r&gt;&lt;/m:sub&gt;&lt;/m:sSub&gt;&lt;m:r&gt;&lt;m:rPr&gt;&lt;m:sty m:val=&quot;p&quot;/&gt;&lt;/m:rPr&gt;&lt;w:rPr&gt;&lt;w:rFonts w:ascii=&quot;Cambria Math&quot; w:h-ansi=&quot;Cambria Math&quot;/&gt;&lt;wx:font wx:val=&quot;Cambria Math&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2D81C1C2">
                <v:shape id="_x0000_i1029" type="#_x0000_t75" alt="" style="width:131.9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6AE2&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716AE2&quot; wsp:rsidP=&quot;00716AE2&quot;&gt;&lt;m:oMathPara&gt;&lt;m:oMath&gt;&lt;m:sSub&gt;&lt;m:sSubPr&gt;&lt;m:ctrlPr&gt;&lt;w:rPr&gt;&lt;w:rFonts w:ascii=&quot;Cambria Math&quot; w:fareast=&quot;ÎßëÏùÄ Í≥†Îîï&quot; w:h-ansi=&quot;Cambria Math&quot; w:cs=&quot;Times&quot;/&gt;&lt;wx:font wx:val=&quot;Cambria Math&quot;/&gt;&lt;w:sz w:val=&quot;22&quot;/&gt;&lt;w:sz-cs w:val=&quot;22&quot;/&gt;&lt;w:lang w:fareast=&quot;KO&quot;/&gt;&lt;/w:rPr&gt;&lt;/m:ctrlPr&gt;&lt;/m:sSub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scal&lt;/m:t&gt;&lt;/m:r&gt;&lt;/m:sub&gt;&lt;/m:sSub&gt;&lt;m:r&gt;&lt;m:rPr&gt;&lt;m:sty m:val=&quot;p&quot;/&gt;&lt;/m:rPr&gt;&lt;w:rPr&gt;&lt;w:rFonts w:ascii=&quot;Cambria Math&quot; w:h-ansi=&quot;Cambria Math&quot;/&gt;&lt;wx:font wx:val=&quot;Cambria Math&quot;/&gt;&lt;w:sz w:val=&quot;22&quot;/&gt;&lt;w:sz-cs w:val=&quot;22&quot;/&gt;&lt;w:lang w:fareast=&quot;KO&quot;/&gt;&lt;/w:rPr&gt;&lt;m:t&gt;=&lt;/m:t&gt;&lt;/m:r&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sSubSup&gt;&lt;m:sSubSupPr&gt;&lt;m:ctrlPr&gt;&lt;w:rPr&gt;&lt;w:rFonts w:ascii=&quot;Cambria Math&quot; w:fareast=&quot;ÎßëÏùÄ Í≥†Îîï&quot; w:h-ansi=&quot;Cambria Math&quot; w:cs=&quot;Times&quot;/&gt;&lt;wx:font wx:val=&quot;Cambria Math&quot;/&gt;&lt;w:i/&gt;&lt;w:i-cs/&gt;&lt;w:color w:val=&quot;000000&quot;/&gt;&lt;w:sz w:val=&quot;22&quot;/&gt;&lt;w:sz-cs w:val=&quot;22&quot;/&gt;&lt;w:lang w:fareast=&quot;EN-GB&quot;/&gt;&lt;/w:rPr&gt;&lt;/m:ctrlPr&gt;&lt;/m:sSubSupPr&gt;&lt;m:e&gt;&lt;m:r&gt;&lt;w:rPr&gt;&lt;w:rFonts w:ascii=&quot;Cambria Math&quot; w:h-ansi=&quot;Cambria Math&quot;/&gt;&lt;wx:font wx:val=&quot;Cambria Math&quot;/&gt;&lt;w:i/&gt;&lt;w:color w:val=&quot;000000&quot;/&gt;&lt;w:sz w:val=&quot;22&quot;/&gt;&lt;w:sz-cs w:val=&quot;22&quot;/&gt;&lt;w:lang w:fareast=&quot;EN-GB&quot;/&gt;&lt;/w:rPr&gt;&lt;m:t&gt;T&lt;/m:t&gt;&lt;/m:r&gt;&lt;/m:e&gt;&lt;m:sub&gt;&lt;m:r&gt;&lt;w:rPr&gt;&lt;w:rFonts w:ascii=&quot;Cambria Math&quot; w:h-ansi=&quot;Cambria Math&quot;/&gt;&lt;wx:font wx:val=&quot;Cambria Math&quot;/&gt;&lt;w:i/&gt;&lt;w:color w:val=&quot;000000&quot;/&gt;&lt;w:sz w:val=&quot;22&quot;/&gt;&lt;w:sz-cs w:val=&quot;22&quot;/&gt;&lt;w:lang w:fareast=&quot;EN-GB&quot;/&gt;&lt;/w:rPr&gt;&lt;m:t&gt;proc,1&lt;/m:t&gt;&lt;/m:r&gt;&lt;/m:sub&gt;&lt;m:sup&gt;&lt;m:r&gt;&lt;w:rPr&gt;&lt;w:rFonts w:ascii=&quot;Cambria Math&quot; w:h-ansi=&quot;Cambria Math&quot;/&gt;&lt;wx:font wx:val=&quot;Cambria Math&quot;/&gt;&lt;w:i/&gt;&lt;w:color w:val=&quot;000000&quot;/&gt;&lt;w:sz w:val=&quot;22&quot;/&gt;&lt;w:sz-cs w:val=&quot;22&quot;/&gt;&lt;w:lang w:fareast=&quot;EN-GB&quot;/&gt;&lt;/w:rPr&gt;&lt;m:t&gt;SL&lt;/m:t&gt;&lt;/m:r&gt;&lt;/m:sup&gt;&lt;/m:sSubSup&gt;&lt;m:r&gt;&lt;w:rPr&gt;&lt;w:rFonts w:ascii=&quot;Cambria Math&quot; w:h-ansi=&quot;Cambria Math&quot;/&gt;&lt;wx:font wx:val=&quot;Cambria Math&quot;/&gt;&lt;w:i/&gt;&lt;w:color w:val=&quot;000000&quot;/&gt;&lt;w:sz w:val=&quot;22&quot;/&gt;&lt;w:sz-cs w:val=&quot;22&quot;/&gt;&lt;w:lang w:fareast=&quot;EN-GB&quot;/&gt;&lt;/w:rPr&gt;&lt;m:t&gt;)&lt;/m:t&gt;&lt;/m:r&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616E45">
              <w:rPr>
                <w:rFonts w:cs="Times"/>
                <w:szCs w:val="20"/>
                <w:lang w:eastAsia="ko-KR"/>
              </w:rPr>
              <w:fldChar w:fldCharType="end"/>
            </w:r>
            <w:r w:rsidRPr="00616E45">
              <w:rPr>
                <w:rFonts w:cs="Times"/>
                <w:szCs w:val="20"/>
                <w:lang w:eastAsia="ko-KR"/>
              </w:rPr>
              <w:t xml:space="preserve"> converted to milliseconds, where slot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12C13553">
                <v:shape id="_x0000_i1028" type="#_x0000_t75" alt="" style="width:14.7pt;height:14.7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4C54&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4C54&quot; wsp:rsidP=&quot;00404C54&quot;&gt;&lt;m:oMathPara&gt;&lt;m:oMath&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4D9748AE">
                <v:shape id="_x0000_i1027" type="#_x0000_t75" alt="" style="width:14.7pt;height:14.7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4C54&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404C54&quot; wsp:rsidP=&quot;00404C54&quot;&gt;&lt;m:oMathPara&gt;&lt;m:oMath&gt;&lt;m:sSubSup&gt;&lt;m:sSubSupPr&gt;&lt;m:ctrlPr&gt;&lt;w:rPr&gt;&lt;w:rFonts w:ascii=&quot;Cambria Math&quot; w:fareast=&quot;ÎßëÏùÄ Í≥†Îîï&quot; w:h-ansi=&quot;Cambria Math&quot; w:cs=&quot;Times&quot;/&gt;&lt;wx:font wx:val=&quot;Cambria Math&quot;/&gt;&lt;w:sz w:val=&quot;22&quot;/&gt;&lt;w:sz-cs w:val=&quot;22&quot;/&gt;&lt;w:lang w:fareast=&quot;KO&quot;/&gt;&lt;/w:rPr&gt;&lt;/m:ctrlPr&gt;&lt;/m:sSubSupPr&gt;&lt;m:e&gt;&lt;m:r&gt;&lt;w:rPr&gt;&lt;w:rFonts w:ascii=&quot;Cambria Math&quot; w:h-ansi=&quot;Cambria Math&quot;/&gt;&lt;wx:font wx:val=&quot;Cambria Math&quot;/&gt;&lt;w:i/&gt;&lt;w:sz w:val=&quot;22&quot;/&gt;&lt;w:sz-cs w:val=&quot;22&quot;/&gt;&lt;w:lang w:fareast=&quot;KO&quot;/&gt;&lt;/w:rPr&gt;&lt;m:t&gt;t&lt;/m:t&gt;&lt;/m:r&gt;&lt;/m:e&gt;&lt;m:sub&gt;&lt;m:r&gt;&lt;w:rPr&gt;&lt;w:rFonts w:ascii=&quot;Cambria Math&quot; w:h-ansi=&quot;Cambria Math&quot;/&gt;&lt;wx:font wx:val=&quot;Cambria Math&quot;/&gt;&lt;w:i/&gt;&lt;w:sz w:val=&quot;22&quot;/&gt;&lt;w:sz-cs w:val=&quot;22&quot;/&gt;&lt;w:lang w:fareast=&quot;KO&quot;/&gt;&lt;/w:rPr&gt;&lt;m:t&gt;y&lt;/m:t&gt;&lt;/m:r&gt;&lt;m:r&gt;&lt;m:rPr&gt;&lt;m:sty m:val=&quot;p&quot;/&gt;&lt;/m:rPr&gt;&lt;w:rPr&gt;&lt;w:rFonts w:ascii=&quot;Cambria Math&quot; w:h-ansi=&quot;Cambria Math&quot;/&gt;&lt;wx:font wx:val=&quot;Cambria Math&quot;/&gt;&lt;w:sz w:val=&quot;22&quot;/&gt;&lt;w:sz-cs w:val=&quot;22&quot;/&gt;&lt;w:lang w:fareast=&quot;KO&quot;/&gt;&lt;/w:rPr&gt;&lt;m:t&gt;L&lt;/m:t&gt;&lt;/m:r&gt;&lt;/m:sub&gt;&lt;m:sup&gt;&lt;m:r&gt;&lt;w:rPr&gt;&lt;w:rFonts w:ascii=&quot;Cambria Math&quot; w:h-ansi=&quot;Cambria Math&quot;/&gt;&lt;wx:font wx:val=&quot;Cambria Math&quot;/&gt;&lt;w:i/&gt;&lt;w:sz w:val=&quot;22&quot;/&gt;&lt;w:sz-cs w:val=&quot;22&quot;/&gt;&lt;w:lang w:fareast=&quot;KO&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Pr="00616E45">
              <w:rPr>
                <w:rFonts w:cs="Times"/>
                <w:szCs w:val="20"/>
                <w:lang w:eastAsia="ko-KR"/>
              </w:rPr>
              <w:fldChar w:fldCharType="end"/>
            </w:r>
            <w:r w:rsidRPr="00616E45">
              <w:rPr>
                <w:rFonts w:cs="Times"/>
                <w:szCs w:val="20"/>
                <w:lang w:eastAsia="ko-KR"/>
              </w:rPr>
              <w:t xml:space="preserve"> is the last slot of the </w:t>
            </w:r>
            <w:r w:rsidRPr="00616E45">
              <w:rPr>
                <w:rFonts w:cs="Times"/>
                <w:i/>
                <w:iCs/>
                <w:szCs w:val="20"/>
                <w:lang w:eastAsia="ko-KR"/>
              </w:rPr>
              <w:t>Y</w:t>
            </w:r>
            <w:r w:rsidRPr="00616E45">
              <w:rPr>
                <w:rFonts w:cs="Times"/>
                <w:szCs w:val="20"/>
                <w:lang w:eastAsia="ko-KR"/>
              </w:rPr>
              <w:t xml:space="preserve"> or </w:t>
            </w:r>
            <w:r w:rsidRPr="00616E45">
              <w:rPr>
                <w:rFonts w:cs="Times"/>
                <w:i/>
                <w:iCs/>
                <w:szCs w:val="20"/>
                <w:lang w:eastAsia="ko-KR"/>
              </w:rPr>
              <w:t>Y’</w:t>
            </w:r>
            <w:r w:rsidRPr="00616E45">
              <w:rPr>
                <w:rFonts w:cs="Times"/>
                <w:szCs w:val="20"/>
                <w:lang w:eastAsia="ko-KR"/>
              </w:rPr>
              <w:t xml:space="preserve"> candidate slots.</w:t>
            </w:r>
          </w:p>
          <w:p w14:paraId="3D8EE94B" w14:textId="419448D5" w:rsidR="00147654" w:rsidRPr="00147654" w:rsidRDefault="00147654" w:rsidP="00147654">
            <w:pPr>
              <w:pStyle w:val="List"/>
              <w:numPr>
                <w:ilvl w:val="0"/>
                <w:numId w:val="13"/>
              </w:numPr>
              <w:rPr>
                <w:rFonts w:cs="Times"/>
                <w:szCs w:val="20"/>
                <w:lang w:eastAsia="ko-KR"/>
              </w:rPr>
            </w:pPr>
            <w:r w:rsidRPr="00616E45">
              <w:rPr>
                <w:rFonts w:cs="Times"/>
                <w:szCs w:val="20"/>
                <w:lang w:eastAsia="ko-KR"/>
              </w:rPr>
              <w:t xml:space="preserve">Slot </w:t>
            </w:r>
            <w:r w:rsidRPr="00616E45">
              <w:rPr>
                <w:rFonts w:cs="Times"/>
                <w:szCs w:val="20"/>
                <w:lang w:eastAsia="ko-KR"/>
              </w:rPr>
              <w:fldChar w:fldCharType="begin"/>
            </w:r>
            <w:r w:rsidRPr="00616E45">
              <w:rPr>
                <w:rFonts w:cs="Times"/>
                <w:szCs w:val="20"/>
                <w:lang w:eastAsia="ko-KR"/>
              </w:rPr>
              <w:instrText xml:space="preserve"> QUOTE </w:instrText>
            </w:r>
            <w:r w:rsidR="00DB635C">
              <w:rPr>
                <w:rFonts w:cs="Times"/>
                <w:noProof/>
                <w:position w:val="-9"/>
                <w:szCs w:val="20"/>
              </w:rPr>
              <w:pict w14:anchorId="0BD951F6">
                <v:shape id="_x0000_i1026" type="#_x0000_t75" alt="" style="width:14.7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1B1B&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1B1B&quot; wsp:rsidP=&quot;00C61B1B&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616E45">
              <w:rPr>
                <w:rFonts w:cs="Times"/>
                <w:szCs w:val="20"/>
                <w:lang w:eastAsia="ko-KR"/>
              </w:rPr>
              <w:instrText xml:space="preserve"> </w:instrText>
            </w:r>
            <w:r w:rsidRPr="00616E45">
              <w:rPr>
                <w:rFonts w:cs="Times"/>
                <w:szCs w:val="20"/>
                <w:lang w:eastAsia="ko-KR"/>
              </w:rPr>
              <w:fldChar w:fldCharType="separate"/>
            </w:r>
            <w:r w:rsidR="00DB635C">
              <w:rPr>
                <w:rFonts w:cs="Times"/>
                <w:noProof/>
                <w:position w:val="-9"/>
                <w:szCs w:val="20"/>
              </w:rPr>
              <w:pict w14:anchorId="63409506">
                <v:shape id="_x0000_i1025" type="#_x0000_t75" alt="" style="width:14.7pt;height:15.75pt;mso-width-percent:0;mso-height-percent:0;mso-width-percent:0;mso-height-percent:0" equationxml="&lt;?xml version=&quot;1.0&quot; encoding=&quot;UTF-8&quot; standalone=&quot;yes&quot;?&gt;&#13;&#13;&#13;&#13;&#13;&#13;&#13;&#13;&#13;&#13;&#13;&#13;&#10;&lt;?mso-application progid=&quot;Word.Document&quot;?&gt;&#13;&#13;&#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70&quot;/&gt;&lt;w:doNotEmbedSystemFonts/&gt;&lt;w:bordersDontSurroundHeader/&gt;&lt;w:bordersDontSurroundFooter/&gt;&lt;w:defaultTabStop w:val=&quot;800&quot;/&gt;&lt;w:displayHorizontalDrawingGridEvery w:val=&quot;0&quot;/&gt;&lt;w:displayVerticalDrawingGridEvery w:val=&quot;2&quot;/&gt;&lt;w:characterSpacingControl w:val=&quot;DontCompress&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12C2&quot;/&gt;&lt;wsp:rsid wsp:val=&quot;000049DC&quot;/&gt;&lt;wsp:rsid wsp:val=&quot;00005C68&quot;/&gt;&lt;wsp:rsid wsp:val=&quot;0001249E&quot;/&gt;&lt;wsp:rsid wsp:val=&quot;0001501F&quot;/&gt;&lt;wsp:rsid wsp:val=&quot;000205D7&quot;/&gt;&lt;wsp:rsid wsp:val=&quot;000206F5&quot;/&gt;&lt;wsp:rsid wsp:val=&quot;00021A46&quot;/&gt;&lt;wsp:rsid wsp:val=&quot;00024A8C&quot;/&gt;&lt;wsp:rsid wsp:val=&quot;00024EBF&quot;/&gt;&lt;wsp:rsid wsp:val=&quot;0002630F&quot;/&gt;&lt;wsp:rsid wsp:val=&quot;00027418&quot;/&gt;&lt;wsp:rsid wsp:val=&quot;000279B6&quot;/&gt;&lt;wsp:rsid wsp:val=&quot;00027BED&quot;/&gt;&lt;wsp:rsid wsp:val=&quot;00031339&quot;/&gt;&lt;wsp:rsid wsp:val=&quot;00031A3C&quot;/&gt;&lt;wsp:rsid wsp:val=&quot;00036704&quot;/&gt;&lt;wsp:rsid wsp:val=&quot;00047F10&quot;/&gt;&lt;wsp:rsid wsp:val=&quot;000524CD&quot;/&gt;&lt;wsp:rsid wsp:val=&quot;00053611&quot;/&gt;&lt;wsp:rsid wsp:val=&quot;0005412B&quot;/&gt;&lt;wsp:rsid wsp:val=&quot;000551AD&quot;/&gt;&lt;wsp:rsid wsp:val=&quot;000566B5&quot;/&gt;&lt;wsp:rsid wsp:val=&quot;000566C7&quot;/&gt;&lt;wsp:rsid wsp:val=&quot;00062A4E&quot;/&gt;&lt;wsp:rsid wsp:val=&quot;00064CF1&quot;/&gt;&lt;wsp:rsid wsp:val=&quot;000727D4&quot;/&gt;&lt;wsp:rsid wsp:val=&quot;0007295E&quot;/&gt;&lt;wsp:rsid wsp:val=&quot;00073C45&quot;/&gt;&lt;wsp:rsid wsp:val=&quot;00073E91&quot;/&gt;&lt;wsp:rsid wsp:val=&quot;00074A3E&quot;/&gt;&lt;wsp:rsid wsp:val=&quot;00076C50&quot;/&gt;&lt;wsp:rsid wsp:val=&quot;000845D8&quot;/&gt;&lt;wsp:rsid wsp:val=&quot;00084952&quot;/&gt;&lt;wsp:rsid wsp:val=&quot;00087BCE&quot;/&gt;&lt;wsp:rsid wsp:val=&quot;00091CAF&quot;/&gt;&lt;wsp:rsid wsp:val=&quot;0009407D&quot;/&gt;&lt;wsp:rsid wsp:val=&quot;000942E7&quot;/&gt;&lt;wsp:rsid wsp:val=&quot;000967F6&quot;/&gt;&lt;wsp:rsid wsp:val=&quot;000978C7&quot;/&gt;&lt;wsp:rsid wsp:val=&quot;000A0641&quot;/&gt;&lt;wsp:rsid wsp:val=&quot;000A09CE&quot;/&gt;&lt;wsp:rsid wsp:val=&quot;000A724D&quot;/&gt;&lt;wsp:rsid wsp:val=&quot;000B15F4&quot;/&gt;&lt;wsp:rsid wsp:val=&quot;000B22CD&quot;/&gt;&lt;wsp:rsid wsp:val=&quot;000B497A&quot;/&gt;&lt;wsp:rsid wsp:val=&quot;000B4D7B&quot;/&gt;&lt;wsp:rsid wsp:val=&quot;000B50CB&quot;/&gt;&lt;wsp:rsid wsp:val=&quot;000B77EA&quot;/&gt;&lt;wsp:rsid wsp:val=&quot;000B7988&quot;/&gt;&lt;wsp:rsid wsp:val=&quot;000C256E&quot;/&gt;&lt;wsp:rsid wsp:val=&quot;000C5F91&quot;/&gt;&lt;wsp:rsid wsp:val=&quot;000C7D05&quot;/&gt;&lt;wsp:rsid wsp:val=&quot;000D1665&quot;/&gt;&lt;wsp:rsid wsp:val=&quot;000D18A1&quot;/&gt;&lt;wsp:rsid wsp:val=&quot;000D35B1&quot;/&gt;&lt;wsp:rsid wsp:val=&quot;000D3955&quot;/&gt;&lt;wsp:rsid wsp:val=&quot;000D66CF&quot;/&gt;&lt;wsp:rsid wsp:val=&quot;000D6AAF&quot;/&gt;&lt;wsp:rsid wsp:val=&quot;000E369E&quot;/&gt;&lt;wsp:rsid wsp:val=&quot;000E5123&quot;/&gt;&lt;wsp:rsid wsp:val=&quot;000F5201&quot;/&gt;&lt;wsp:rsid wsp:val=&quot;000F66FC&quot;/&gt;&lt;wsp:rsid wsp:val=&quot;001007A2&quot;/&gt;&lt;wsp:rsid wsp:val=&quot;00100BB0&quot;/&gt;&lt;wsp:rsid wsp:val=&quot;001014E9&quot;/&gt;&lt;wsp:rsid wsp:val=&quot;00105D13&quot;/&gt;&lt;wsp:rsid wsp:val=&quot;00106713&quot;/&gt;&lt;wsp:rsid wsp:val=&quot;001072EC&quot;/&gt;&lt;wsp:rsid wsp:val=&quot;001100C6&quot;/&gt;&lt;wsp:rsid wsp:val=&quot;0011075B&quot;/&gt;&lt;wsp:rsid wsp:val=&quot;0011312A&quot;/&gt;&lt;wsp:rsid wsp:val=&quot;001145B9&quot;/&gt;&lt;wsp:rsid wsp:val=&quot;00123E32&quot;/&gt;&lt;wsp:rsid wsp:val=&quot;00125F48&quot;/&gt;&lt;wsp:rsid wsp:val=&quot;001263E6&quot;/&gt;&lt;wsp:rsid wsp:val=&quot;00127849&quot;/&gt;&lt;wsp:rsid wsp:val=&quot;00130B01&quot;/&gt;&lt;wsp:rsid wsp:val=&quot;00131316&quot;/&gt;&lt;wsp:rsid wsp:val=&quot;00131CB0&quot;/&gt;&lt;wsp:rsid wsp:val=&quot;00132BA5&quot;/&gt;&lt;wsp:rsid wsp:val=&quot;00145648&quot;/&gt;&lt;wsp:rsid wsp:val=&quot;001461C5&quot;/&gt;&lt;wsp:rsid wsp:val=&quot;00150BB2&quot;/&gt;&lt;wsp:rsid wsp:val=&quot;00163591&quot;/&gt;&lt;wsp:rsid wsp:val=&quot;00166083&quot;/&gt;&lt;wsp:rsid wsp:val=&quot;001671FB&quot;/&gt;&lt;wsp:rsid wsp:val=&quot;0017184C&quot;/&gt;&lt;wsp:rsid wsp:val=&quot;00175C65&quot;/&gt;&lt;wsp:rsid wsp:val=&quot;00176D47&quot;/&gt;&lt;wsp:rsid wsp:val=&quot;00177342&quot;/&gt;&lt;wsp:rsid wsp:val=&quot;00177C07&quot;/&gt;&lt;wsp:rsid wsp:val=&quot;0018004F&quot;/&gt;&lt;wsp:rsid wsp:val=&quot;001802B5&quot;/&gt;&lt;wsp:rsid wsp:val=&quot;0018139C&quot;/&gt;&lt;wsp:rsid wsp:val=&quot;001937F7&quot;/&gt;&lt;wsp:rsid wsp:val=&quot;00196974&quot;/&gt;&lt;wsp:rsid wsp:val=&quot;001A14E5&quot;/&gt;&lt;wsp:rsid wsp:val=&quot;001A294B&quot;/&gt;&lt;wsp:rsid wsp:val=&quot;001A3074&quot;/&gt;&lt;wsp:rsid wsp:val=&quot;001A31C4&quot;/&gt;&lt;wsp:rsid wsp:val=&quot;001A3868&quot;/&gt;&lt;wsp:rsid wsp:val=&quot;001B2A68&quot;/&gt;&lt;wsp:rsid wsp:val=&quot;001B2E59&quot;/&gt;&lt;wsp:rsid wsp:val=&quot;001B4C0A&quot;/&gt;&lt;wsp:rsid wsp:val=&quot;001B7345&quot;/&gt;&lt;wsp:rsid wsp:val=&quot;001C31C4&quot;/&gt;&lt;wsp:rsid wsp:val=&quot;001C40D9&quot;/&gt;&lt;wsp:rsid wsp:val=&quot;001D150F&quot;/&gt;&lt;wsp:rsid wsp:val=&quot;001D43E1&quot;/&gt;&lt;wsp:rsid wsp:val=&quot;001D7AE8&quot;/&gt;&lt;wsp:rsid wsp:val=&quot;001F0131&quot;/&gt;&lt;wsp:rsid wsp:val=&quot;001F22C5&quot;/&gt;&lt;wsp:rsid wsp:val=&quot;001F2A37&quot;/&gt;&lt;wsp:rsid wsp:val=&quot;001F3CF8&quot;/&gt;&lt;wsp:rsid wsp:val=&quot;001F7502&quot;/&gt;&lt;wsp:rsid wsp:val=&quot;00204C55&quot;/&gt;&lt;wsp:rsid wsp:val=&quot;0021014A&quot;/&gt;&lt;wsp:rsid wsp:val=&quot;00211448&quot;/&gt;&lt;wsp:rsid wsp:val=&quot;00212883&quot;/&gt;&lt;wsp:rsid wsp:val=&quot;00214171&quot;/&gt;&lt;wsp:rsid wsp:val=&quot;00214FCA&quot;/&gt;&lt;wsp:rsid wsp:val=&quot;002163CB&quot;/&gt;&lt;wsp:rsid wsp:val=&quot;00217EB7&quot;/&gt;&lt;wsp:rsid wsp:val=&quot;00221F72&quot;/&gt;&lt;wsp:rsid wsp:val=&quot;00226E20&quot;/&gt;&lt;wsp:rsid wsp:val=&quot;002332A5&quot;/&gt;&lt;wsp:rsid wsp:val=&quot;00236E90&quot;/&gt;&lt;wsp:rsid wsp:val=&quot;00241091&quot;/&gt;&lt;wsp:rsid wsp:val=&quot;00244808&quot;/&gt;&lt;wsp:rsid wsp:val=&quot;00244D20&quot;/&gt;&lt;wsp:rsid wsp:val=&quot;002455C6&quot;/&gt;&lt;wsp:rsid wsp:val=&quot;00246595&quot;/&gt;&lt;wsp:rsid wsp:val=&quot;002471A2&quot;/&gt;&lt;wsp:rsid wsp:val=&quot;002509E7&quot;/&gt;&lt;wsp:rsid wsp:val=&quot;0025466B&quot;/&gt;&lt;wsp:rsid wsp:val=&quot;00254D78&quot;/&gt;&lt;wsp:rsid wsp:val=&quot;00255814&quot;/&gt;&lt;wsp:rsid wsp:val=&quot;00255996&quot;/&gt;&lt;wsp:rsid wsp:val=&quot;002572D0&quot;/&gt;&lt;wsp:rsid wsp:val=&quot;00265760&quot;/&gt;&lt;wsp:rsid wsp:val=&quot;00267DC5&quot;/&gt;&lt;wsp:rsid wsp:val=&quot;00270746&quot;/&gt;&lt;wsp:rsid wsp:val=&quot;00271CD9&quot;/&gt;&lt;wsp:rsid wsp:val=&quot;00275397&quot;/&gt;&lt;wsp:rsid wsp:val=&quot;00285924&quot;/&gt;&lt;wsp:rsid wsp:val=&quot;00293C36&quot;/&gt;&lt;wsp:rsid wsp:val=&quot;0029433B&quot;/&gt;&lt;wsp:rsid wsp:val=&quot;00296128&quot;/&gt;&lt;wsp:rsid wsp:val=&quot;00296695&quot;/&gt;&lt;wsp:rsid wsp:val=&quot;002968B3&quot;/&gt;&lt;wsp:rsid wsp:val=&quot;00296D7D&quot;/&gt;&lt;wsp:rsid wsp:val=&quot;0029757E&quot;/&gt;&lt;wsp:rsid wsp:val=&quot;002A1E7D&quot;/&gt;&lt;wsp:rsid wsp:val=&quot;002A3466&quot;/&gt;&lt;wsp:rsid wsp:val=&quot;002A5341&quot;/&gt;&lt;wsp:rsid wsp:val=&quot;002A6851&quot;/&gt;&lt;wsp:rsid wsp:val=&quot;002A790D&quot;/&gt;&lt;wsp:rsid wsp:val=&quot;002B4513&quot;/&gt;&lt;wsp:rsid wsp:val=&quot;002B4BC5&quot;/&gt;&lt;wsp:rsid wsp:val=&quot;002B5C1E&quot;/&gt;&lt;wsp:rsid wsp:val=&quot;002B6A1C&quot;/&gt;&lt;wsp:rsid wsp:val=&quot;002C33F7&quot;/&gt;&lt;wsp:rsid wsp:val=&quot;002D2CFC&quot;/&gt;&lt;wsp:rsid wsp:val=&quot;002D4D40&quot;/&gt;&lt;wsp:rsid wsp:val=&quot;002D5DF6&quot;/&gt;&lt;wsp:rsid wsp:val=&quot;002D703D&quot;/&gt;&lt;wsp:rsid wsp:val=&quot;002E1F51&quot;/&gt;&lt;wsp:rsid wsp:val=&quot;002E41B0&quot;/&gt;&lt;wsp:rsid wsp:val=&quot;002F3405&quot;/&gt;&lt;wsp:rsid wsp:val=&quot;002F4411&quot;/&gt;&lt;wsp:rsid wsp:val=&quot;002F57DF&quot;/&gt;&lt;wsp:rsid wsp:val=&quot;003009C5&quot;/&gt;&lt;wsp:rsid wsp:val=&quot;0030110A&quot;/&gt;&lt;wsp:rsid wsp:val=&quot;00303FC4&quot;/&gt;&lt;wsp:rsid wsp:val=&quot;003052BE&quot;/&gt;&lt;wsp:rsid wsp:val=&quot;00305EA3&quot;/&gt;&lt;wsp:rsid wsp:val=&quot;003067DD&quot;/&gt;&lt;wsp:rsid wsp:val=&quot;00310CFF&quot;/&gt;&lt;wsp:rsid wsp:val=&quot;003149DE&quot;/&gt;&lt;wsp:rsid wsp:val=&quot;00317DC4&quot;/&gt;&lt;wsp:rsid wsp:val=&quot;003254C4&quot;/&gt;&lt;wsp:rsid wsp:val=&quot;00326B9F&quot;/&gt;&lt;wsp:rsid wsp:val=&quot;003367A8&quot;/&gt;&lt;wsp:rsid wsp:val=&quot;00343E6D&quot;/&gt;&lt;wsp:rsid wsp:val=&quot;00345EEA&quot;/&gt;&lt;wsp:rsid wsp:val=&quot;003479AA&quot;/&gt;&lt;wsp:rsid wsp:val=&quot;00350118&quot;/&gt;&lt;wsp:rsid wsp:val=&quot;00352316&quot;/&gt;&lt;wsp:rsid wsp:val=&quot;0036495C&quot;/&gt;&lt;wsp:rsid wsp:val=&quot;003701E1&quot;/&gt;&lt;wsp:rsid wsp:val=&quot;00373AC8&quot;/&gt;&lt;wsp:rsid wsp:val=&quot;003746E0&quot;/&gt;&lt;wsp:rsid wsp:val=&quot;003753E2&quot;/&gt;&lt;wsp:rsid wsp:val=&quot;00376D4A&quot;/&gt;&lt;wsp:rsid wsp:val=&quot;00380A06&quot;/&gt;&lt;wsp:rsid wsp:val=&quot;00382901&quot;/&gt;&lt;wsp:rsid wsp:val=&quot;00385635&quot;/&gt;&lt;wsp:rsid wsp:val=&quot;00385F62&quot;/&gt;&lt;wsp:rsid wsp:val=&quot;00392E00&quot;/&gt;&lt;wsp:rsid wsp:val=&quot;0039369B&quot;/&gt;&lt;wsp:rsid wsp:val=&quot;0039475F&quot;/&gt;&lt;wsp:rsid wsp:val=&quot;00394D77&quot;/&gt;&lt;wsp:rsid wsp:val=&quot;003A011A&quot;/&gt;&lt;wsp:rsid wsp:val=&quot;003A135F&quot;/&gt;&lt;wsp:rsid wsp:val=&quot;003A613C&quot;/&gt;&lt;wsp:rsid wsp:val=&quot;003A7215&quot;/&gt;&lt;wsp:rsid wsp:val=&quot;003B0BF8&quot;/&gt;&lt;wsp:rsid wsp:val=&quot;003B1D16&quot;/&gt;&lt;wsp:rsid wsp:val=&quot;003B209F&quot;/&gt;&lt;wsp:rsid wsp:val=&quot;003B7FC9&quot;/&gt;&lt;wsp:rsid wsp:val=&quot;003C11C7&quot;/&gt;&lt;wsp:rsid wsp:val=&quot;003C4AD1&quot;/&gt;&lt;wsp:rsid wsp:val=&quot;003E0305&quot;/&gt;&lt;wsp:rsid wsp:val=&quot;003F33B9&quot;/&gt;&lt;wsp:rsid wsp:val=&quot;003F4797&quot;/&gt;&lt;wsp:rsid wsp:val=&quot;003F47B5&quot;/&gt;&lt;wsp:rsid wsp:val=&quot;0040076A&quot;/&gt;&lt;wsp:rsid wsp:val=&quot;004079FB&quot;/&gt;&lt;wsp:rsid wsp:val=&quot;00411527&quot;/&gt;&lt;wsp:rsid wsp:val=&quot;00412EFE&quot;/&gt;&lt;wsp:rsid wsp:val=&quot;00413686&quot;/&gt;&lt;wsp:rsid wsp:val=&quot;004147EE&quot;/&gt;&lt;wsp:rsid wsp:val=&quot;004206FA&quot;/&gt;&lt;wsp:rsid wsp:val=&quot;00420914&quot;/&gt;&lt;wsp:rsid wsp:val=&quot;00421D7D&quot;/&gt;&lt;wsp:rsid wsp:val=&quot;00422962&quot;/&gt;&lt;wsp:rsid wsp:val=&quot;00423546&quot;/&gt;&lt;wsp:rsid wsp:val=&quot;00431439&quot;/&gt;&lt;wsp:rsid wsp:val=&quot;00431B10&quot;/&gt;&lt;wsp:rsid wsp:val=&quot;00431E83&quot;/&gt;&lt;wsp:rsid wsp:val=&quot;00432F62&quot;/&gt;&lt;wsp:rsid wsp:val=&quot;004346F2&quot;/&gt;&lt;wsp:rsid wsp:val=&quot;00434A0E&quot;/&gt;&lt;wsp:rsid wsp:val=&quot;00437B5E&quot;/&gt;&lt;wsp:rsid wsp:val=&quot;00446E0A&quot;/&gt;&lt;wsp:rsid wsp:val=&quot;0045311F&quot;/&gt;&lt;wsp:rsid wsp:val=&quot;0045713D&quot;/&gt;&lt;wsp:rsid wsp:val=&quot;00460DBF&quot;/&gt;&lt;wsp:rsid wsp:val=&quot;00462876&quot;/&gt;&lt;wsp:rsid wsp:val=&quot;0046298B&quot;/&gt;&lt;wsp:rsid wsp:val=&quot;00462B68&quot;/&gt;&lt;wsp:rsid wsp:val=&quot;00462BD0&quot;/&gt;&lt;wsp:rsid wsp:val=&quot;004643FE&quot;/&gt;&lt;wsp:rsid wsp:val=&quot;0046464A&quot;/&gt;&lt;wsp:rsid wsp:val=&quot;00477611&quot;/&gt;&lt;wsp:rsid wsp:val=&quot;00480450&quot;/&gt;&lt;wsp:rsid wsp:val=&quot;00481737&quot;/&gt;&lt;wsp:rsid wsp:val=&quot;00484726&quot;/&gt;&lt;wsp:rsid wsp:val=&quot;00486003&quot;/&gt;&lt;wsp:rsid wsp:val=&quot;00486B98&quot;/&gt;&lt;wsp:rsid wsp:val=&quot;00490547&quot;/&gt;&lt;wsp:rsid wsp:val=&quot;00491740&quot;/&gt;&lt;wsp:rsid wsp:val=&quot;00491C2A&quot;/&gt;&lt;wsp:rsid wsp:val=&quot;004933F9&quot;/&gt;&lt;wsp:rsid wsp:val=&quot;004952EA&quot;/&gt;&lt;wsp:rsid wsp:val=&quot;004964A7&quot;/&gt;&lt;wsp:rsid wsp:val=&quot;004974E8&quot;/&gt;&lt;wsp:rsid wsp:val=&quot;004A2946&quot;/&gt;&lt;wsp:rsid wsp:val=&quot;004A52ED&quot;/&gt;&lt;wsp:rsid wsp:val=&quot;004A61FD&quot;/&gt;&lt;wsp:rsid wsp:val=&quot;004B0F2A&quot;/&gt;&lt;wsp:rsid wsp:val=&quot;004B42C4&quot;/&gt;&lt;wsp:rsid wsp:val=&quot;004B5D21&quot;/&gt;&lt;wsp:rsid wsp:val=&quot;004B7530&quot;/&gt;&lt;wsp:rsid wsp:val=&quot;004B7F42&quot;/&gt;&lt;wsp:rsid wsp:val=&quot;004C056D&quot;/&gt;&lt;wsp:rsid wsp:val=&quot;004C2028&quot;/&gt;&lt;wsp:rsid wsp:val=&quot;004C20CB&quot;/&gt;&lt;wsp:rsid wsp:val=&quot;004C2FAE&quot;/&gt;&lt;wsp:rsid wsp:val=&quot;004C5181&quot;/&gt;&lt;wsp:rsid wsp:val=&quot;004C6C1E&quot;/&gt;&lt;wsp:rsid wsp:val=&quot;004C7700&quot;/&gt;&lt;wsp:rsid wsp:val=&quot;004D5A75&quot;/&gt;&lt;wsp:rsid wsp:val=&quot;004D72F2&quot;/&gt;&lt;wsp:rsid wsp:val=&quot;004E1DF7&quot;/&gt;&lt;wsp:rsid wsp:val=&quot;004E2221&quot;/&gt;&lt;wsp:rsid wsp:val=&quot;004E40C3&quot;/&gt;&lt;wsp:rsid wsp:val=&quot;004E592B&quot;/&gt;&lt;wsp:rsid wsp:val=&quot;004F03F9&quot;/&gt;&lt;wsp:rsid wsp:val=&quot;004F20B4&quot;/&gt;&lt;wsp:rsid wsp:val=&quot;004F4705&quot;/&gt;&lt;wsp:rsid wsp:val=&quot;004F509D&quot;/&gt;&lt;wsp:rsid wsp:val=&quot;004F70A2&quot;/&gt;&lt;wsp:rsid wsp:val=&quot;005063B0&quot;/&gt;&lt;wsp:rsid wsp:val=&quot;00507792&quot;/&gt;&lt;wsp:rsid wsp:val=&quot;00507BF0&quot;/&gt;&lt;wsp:rsid wsp:val=&quot;00507FF9&quot;/&gt;&lt;wsp:rsid wsp:val=&quot;00513DE2&quot;/&gt;&lt;wsp:rsid wsp:val=&quot;00514701&quot;/&gt;&lt;wsp:rsid wsp:val=&quot;00514B68&quot;/&gt;&lt;wsp:rsid wsp:val=&quot;00523133&quot;/&gt;&lt;wsp:rsid wsp:val=&quot;005327C9&quot;/&gt;&lt;wsp:rsid wsp:val=&quot;0053660A&quot;/&gt;&lt;wsp:rsid wsp:val=&quot;005368EB&quot;/&gt;&lt;wsp:rsid wsp:val=&quot;00540963&quot;/&gt;&lt;wsp:rsid wsp:val=&quot;00546BEF&quot;/&gt;&lt;wsp:rsid wsp:val=&quot;00553A5F&quot;/&gt;&lt;wsp:rsid wsp:val=&quot;00554056&quot;/&gt;&lt;wsp:rsid wsp:val=&quot;00554E95&quot;/&gt;&lt;wsp:rsid wsp:val=&quot;0056693D&quot;/&gt;&lt;wsp:rsid wsp:val=&quot;005674C5&quot;/&gt;&lt;wsp:rsid wsp:val=&quot;00570536&quot;/&gt;&lt;wsp:rsid wsp:val=&quot;0057113B&quot;/&gt;&lt;wsp:rsid wsp:val=&quot;00571A20&quot;/&gt;&lt;wsp:rsid wsp:val=&quot;005765F4&quot;/&gt;&lt;wsp:rsid wsp:val=&quot;00581199&quot;/&gt;&lt;wsp:rsid wsp:val=&quot;00582341&quot;/&gt;&lt;wsp:rsid wsp:val=&quot;00585CC3&quot;/&gt;&lt;wsp:rsid wsp:val=&quot;00586113&quot;/&gt;&lt;wsp:rsid wsp:val=&quot;0058665A&quot;/&gt;&lt;wsp:rsid wsp:val=&quot;005910D4&quot;/&gt;&lt;wsp:rsid wsp:val=&quot;00595069&quot;/&gt;&lt;wsp:rsid wsp:val=&quot;005979F0&quot;/&gt;&lt;wsp:rsid wsp:val=&quot;005A0CA8&quot;/&gt;&lt;wsp:rsid wsp:val=&quot;005A36E9&quot;/&gt;&lt;wsp:rsid wsp:val=&quot;005A63C4&quot;/&gt;&lt;wsp:rsid wsp:val=&quot;005B2776&quot;/&gt;&lt;wsp:rsid wsp:val=&quot;005B4A97&quot;/&gt;&lt;wsp:rsid wsp:val=&quot;005B5639&quot;/&gt;&lt;wsp:rsid wsp:val=&quot;005C51B2&quot;/&gt;&lt;wsp:rsid wsp:val=&quot;005C536B&quot;/&gt;&lt;wsp:rsid wsp:val=&quot;005C5D57&quot;/&gt;&lt;wsp:rsid wsp:val=&quot;005D0E46&quot;/&gt;&lt;wsp:rsid wsp:val=&quot;005D2FF3&quot;/&gt;&lt;wsp:rsid wsp:val=&quot;005D4467&quot;/&gt;&lt;wsp:rsid wsp:val=&quot;005E2FF3&quot;/&gt;&lt;wsp:rsid wsp:val=&quot;005E4C37&quot;/&gt;&lt;wsp:rsid wsp:val=&quot;005F4150&quot;/&gt;&lt;wsp:rsid wsp:val=&quot;0060047A&quot;/&gt;&lt;wsp:rsid wsp:val=&quot;00602A27&quot;/&gt;&lt;wsp:rsid wsp:val=&quot;00605AA9&quot;/&gt;&lt;wsp:rsid wsp:val=&quot;00612A8C&quot;/&gt;&lt;wsp:rsid wsp:val=&quot;006159EC&quot;/&gt;&lt;wsp:rsid wsp:val=&quot;00616B2D&quot;/&gt;&lt;wsp:rsid wsp:val=&quot;00616E45&quot;/&gt;&lt;wsp:rsid wsp:val=&quot;00625DB6&quot;/&gt;&lt;wsp:rsid wsp:val=&quot;006262C0&quot;/&gt;&lt;wsp:rsid wsp:val=&quot;00627BC8&quot;/&gt;&lt;wsp:rsid wsp:val=&quot;00630FFB&quot;/&gt;&lt;wsp:rsid wsp:val=&quot;00631F3B&quot;/&gt;&lt;wsp:rsid wsp:val=&quot;00640051&quot;/&gt;&lt;wsp:rsid wsp:val=&quot;00640D6B&quot;/&gt;&lt;wsp:rsid wsp:val=&quot;00642409&quot;/&gt;&lt;wsp:rsid wsp:val=&quot;00645CFD&quot;/&gt;&lt;wsp:rsid wsp:val=&quot;00645E6A&quot;/&gt;&lt;wsp:rsid wsp:val=&quot;00646534&quot;/&gt;&lt;wsp:rsid wsp:val=&quot;0064728B&quot;/&gt;&lt;wsp:rsid wsp:val=&quot;00650B55&quot;/&gt;&lt;wsp:rsid wsp:val=&quot;00654DCA&quot;/&gt;&lt;wsp:rsid wsp:val=&quot;006571E1&quot;/&gt;&lt;wsp:rsid wsp:val=&quot;00665F4E&quot;/&gt;&lt;wsp:rsid wsp:val=&quot;006728BE&quot;/&gt;&lt;wsp:rsid wsp:val=&quot;00673C01&quot;/&gt;&lt;wsp:rsid wsp:val=&quot;0067415C&quot;/&gt;&lt;wsp:rsid wsp:val=&quot;006771E5&quot;/&gt;&lt;wsp:rsid wsp:val=&quot;006804C3&quot;/&gt;&lt;wsp:rsid wsp:val=&quot;00683F5D&quot;/&gt;&lt;wsp:rsid wsp:val=&quot;006849D5&quot;/&gt;&lt;wsp:rsid wsp:val=&quot;00684D82&quot;/&gt;&lt;wsp:rsid wsp:val=&quot;00690B3E&quot;/&gt;&lt;wsp:rsid wsp:val=&quot;006A0236&quot;/&gt;&lt;wsp:rsid wsp:val=&quot;006A05E6&quot;/&gt;&lt;wsp:rsid wsp:val=&quot;006A0602&quot;/&gt;&lt;wsp:rsid wsp:val=&quot;006A0BF2&quot;/&gt;&lt;wsp:rsid wsp:val=&quot;006A18C4&quot;/&gt;&lt;wsp:rsid wsp:val=&quot;006B2660&quot;/&gt;&lt;wsp:rsid wsp:val=&quot;006B3BB5&quot;/&gt;&lt;wsp:rsid wsp:val=&quot;006C75FD&quot;/&gt;&lt;wsp:rsid wsp:val=&quot;006D46A8&quot;/&gt;&lt;wsp:rsid wsp:val=&quot;006D69E6&quot;/&gt;&lt;wsp:rsid wsp:val=&quot;006E689D&quot;/&gt;&lt;wsp:rsid wsp:val=&quot;006E7DDD&quot;/&gt;&lt;wsp:rsid wsp:val=&quot;006F1592&quot;/&gt;&lt;wsp:rsid wsp:val=&quot;006F4666&quot;/&gt;&lt;wsp:rsid wsp:val=&quot;006F6804&quot;/&gt;&lt;wsp:rsid wsp:val=&quot;006F7EF2&quot;/&gt;&lt;wsp:rsid wsp:val=&quot;007003FC&quot;/&gt;&lt;wsp:rsid wsp:val=&quot;007040C1&quot;/&gt;&lt;wsp:rsid wsp:val=&quot;00704D87&quot;/&gt;&lt;wsp:rsid wsp:val=&quot;00705170&quot;/&gt;&lt;wsp:rsid wsp:val=&quot;007066EA&quot;/&gt;&lt;wsp:rsid wsp:val=&quot;0071432A&quot;/&gt;&lt;wsp:rsid wsp:val=&quot;00717063&quot;/&gt;&lt;wsp:rsid wsp:val=&quot;00720284&quot;/&gt;&lt;wsp:rsid wsp:val=&quot;007247E2&quot;/&gt;&lt;wsp:rsid wsp:val=&quot;007309FF&quot;/&gt;&lt;wsp:rsid wsp:val=&quot;007333B3&quot;/&gt;&lt;wsp:rsid wsp:val=&quot;00737671&quot;/&gt;&lt;wsp:rsid wsp:val=&quot;00740370&quot;/&gt;&lt;wsp:rsid wsp:val=&quot;00741AFE&quot;/&gt;&lt;wsp:rsid wsp:val=&quot;007436B8&quot;/&gt;&lt;wsp:rsid wsp:val=&quot;00744E73&quot;/&gt;&lt;wsp:rsid wsp:val=&quot;0074763F&quot;/&gt;&lt;wsp:rsid wsp:val=&quot;00756D09&quot;/&gt;&lt;wsp:rsid wsp:val=&quot;00757321&quot;/&gt;&lt;wsp:rsid wsp:val=&quot;00767365&quot;/&gt;&lt;wsp:rsid wsp:val=&quot;00770E42&quot;/&gt;&lt;wsp:rsid wsp:val=&quot;00777298&quot;/&gt;&lt;wsp:rsid wsp:val=&quot;0078262A&quot;/&gt;&lt;wsp:rsid wsp:val=&quot;00783A4A&quot;/&gt;&lt;wsp:rsid wsp:val=&quot;007864FE&quot;/&gt;&lt;wsp:rsid wsp:val=&quot;00792320&quot;/&gt;&lt;wsp:rsid wsp:val=&quot;00793072&quot;/&gt;&lt;wsp:rsid wsp:val=&quot;007A0B4A&quot;/&gt;&lt;wsp:rsid wsp:val=&quot;007A24A4&quot;/&gt;&lt;wsp:rsid wsp:val=&quot;007A270B&quot;/&gt;&lt;wsp:rsid wsp:val=&quot;007A5493&quot;/&gt;&lt;wsp:rsid wsp:val=&quot;007A7760&quot;/&gt;&lt;wsp:rsid wsp:val=&quot;007B25A3&quot;/&gt;&lt;wsp:rsid wsp:val=&quot;007B7F47&quot;/&gt;&lt;wsp:rsid wsp:val=&quot;007C3C20&quot;/&gt;&lt;wsp:rsid wsp:val=&quot;007C3C64&quot;/&gt;&lt;wsp:rsid wsp:val=&quot;007C3F85&quot;/&gt;&lt;wsp:rsid wsp:val=&quot;007D1675&quot;/&gt;&lt;wsp:rsid wsp:val=&quot;007D53C9&quot;/&gt;&lt;wsp:rsid wsp:val=&quot;007D611D&quot;/&gt;&lt;wsp:rsid wsp:val=&quot;007E13FA&quot;/&gt;&lt;wsp:rsid wsp:val=&quot;007E5906&quot;/&gt;&lt;wsp:rsid wsp:val=&quot;007E763C&quot;/&gt;&lt;wsp:rsid wsp:val=&quot;007F1873&quot;/&gt;&lt;wsp:rsid wsp:val=&quot;007F2069&quot;/&gt;&lt;wsp:rsid wsp:val=&quot;007F2509&quot;/&gt;&lt;wsp:rsid wsp:val=&quot;007F5599&quot;/&gt;&lt;wsp:rsid wsp:val=&quot;007F7632&quot;/&gt;&lt;wsp:rsid wsp:val=&quot;00800F4C&quot;/&gt;&lt;wsp:rsid wsp:val=&quot;008053C6&quot;/&gt;&lt;wsp:rsid wsp:val=&quot;00807555&quot;/&gt;&lt;wsp:rsid wsp:val=&quot;00807DB3&quot;/&gt;&lt;wsp:rsid wsp:val=&quot;0081280A&quot;/&gt;&lt;wsp:rsid wsp:val=&quot;008152D5&quot;/&gt;&lt;wsp:rsid wsp:val=&quot;0082238F&quot;/&gt;&lt;wsp:rsid wsp:val=&quot;00822C7F&quot;/&gt;&lt;wsp:rsid wsp:val=&quot;00833EB9&quot;/&gt;&lt;wsp:rsid wsp:val=&quot;00834F00&quot;/&gt;&lt;wsp:rsid wsp:val=&quot;0083660D&quot;/&gt;&lt;wsp:rsid wsp:val=&quot;008409B4&quot;/&gt;&lt;wsp:rsid wsp:val=&quot;0084126E&quot;/&gt;&lt;wsp:rsid wsp:val=&quot;00851361&quot;/&gt;&lt;wsp:rsid wsp:val=&quot;008521BD&quot;/&gt;&lt;wsp:rsid wsp:val=&quot;00852606&quot;/&gt;&lt;wsp:rsid wsp:val=&quot;0085451A&quot;/&gt;&lt;wsp:rsid wsp:val=&quot;00854556&quot;/&gt;&lt;wsp:rsid wsp:val=&quot;008631BA&quot;/&gt;&lt;wsp:rsid wsp:val=&quot;00864296&quot;/&gt;&lt;wsp:rsid wsp:val=&quot;008676F8&quot;/&gt;&lt;wsp:rsid wsp:val=&quot;00870FBF&quot;/&gt;&lt;wsp:rsid wsp:val=&quot;00877898&quot;/&gt;&lt;wsp:rsid wsp:val=&quot;00882709&quot;/&gt;&lt;wsp:rsid wsp:val=&quot;0089040C&quot;/&gt;&lt;wsp:rsid wsp:val=&quot;0089155B&quot;/&gt;&lt;wsp:rsid wsp:val=&quot;008958FB&quot;/&gt;&lt;wsp:rsid wsp:val=&quot;00896E8E&quot;/&gt;&lt;wsp:rsid wsp:val=&quot;0089789B&quot;/&gt;&lt;wsp:rsid wsp:val=&quot;008A1801&quot;/&gt;&lt;wsp:rsid wsp:val=&quot;008A1FBE&quot;/&gt;&lt;wsp:rsid wsp:val=&quot;008A25CF&quot;/&gt;&lt;wsp:rsid wsp:val=&quot;008A34F1&quot;/&gt;&lt;wsp:rsid wsp:val=&quot;008A360E&quot;/&gt;&lt;wsp:rsid wsp:val=&quot;008A372E&quot;/&gt;&lt;wsp:rsid wsp:val=&quot;008A7D9A&quot;/&gt;&lt;wsp:rsid wsp:val=&quot;008B01C4&quot;/&gt;&lt;wsp:rsid wsp:val=&quot;008B4981&quot;/&gt;&lt;wsp:rsid wsp:val=&quot;008C3C48&quot;/&gt;&lt;wsp:rsid wsp:val=&quot;008C5344&quot;/&gt;&lt;wsp:rsid wsp:val=&quot;008C6626&quot;/&gt;&lt;wsp:rsid wsp:val=&quot;008E278A&quot;/&gt;&lt;wsp:rsid wsp:val=&quot;008E3830&quot;/&gt;&lt;wsp:rsid wsp:val=&quot;008E64BF&quot;/&gt;&lt;wsp:rsid wsp:val=&quot;008F2159&quot;/&gt;&lt;wsp:rsid wsp:val=&quot;008F33E8&quot;/&gt;&lt;wsp:rsid wsp:val=&quot;008F4554&quot;/&gt;&lt;wsp:rsid wsp:val=&quot;008F7C25&quot;/&gt;&lt;wsp:rsid wsp:val=&quot;0090024C&quot;/&gt;&lt;wsp:rsid wsp:val=&quot;00901CB9&quot;/&gt;&lt;wsp:rsid wsp:val=&quot;00910AA7&quot;/&gt;&lt;wsp:rsid wsp:val=&quot;0091322B&quot;/&gt;&lt;wsp:rsid wsp:val=&quot;009144FF&quot;/&gt;&lt;wsp:rsid wsp:val=&quot;00920A4D&quot;/&gt;&lt;wsp:rsid wsp:val=&quot;00924E2C&quot;/&gt;&lt;wsp:rsid wsp:val=&quot;00931DD4&quot;/&gt;&lt;wsp:rsid wsp:val=&quot;00932D3A&quot;/&gt;&lt;wsp:rsid wsp:val=&quot;0093397E&quot;/&gt;&lt;wsp:rsid wsp:val=&quot;00934390&quot;/&gt;&lt;wsp:rsid wsp:val=&quot;0093445B&quot;/&gt;&lt;wsp:rsid wsp:val=&quot;009347F2&quot;/&gt;&lt;wsp:rsid wsp:val=&quot;0094010A&quot;/&gt;&lt;wsp:rsid wsp:val=&quot;0094127E&quot;/&gt;&lt;wsp:rsid wsp:val=&quot;009550BF&quot;/&gt;&lt;wsp:rsid wsp:val=&quot;0095758A&quot;/&gt;&lt;wsp:rsid wsp:val=&quot;009622C7&quot;/&gt;&lt;wsp:rsid wsp:val=&quot;0096498C&quot;/&gt;&lt;wsp:rsid wsp:val=&quot;009665EC&quot;/&gt;&lt;wsp:rsid wsp:val=&quot;00967F88&quot;/&gt;&lt;wsp:rsid wsp:val=&quot;00970873&quot;/&gt;&lt;wsp:rsid wsp:val=&quot;00971303&quot;/&gt;&lt;wsp:rsid wsp:val=&quot;009729BF&quot;/&gt;&lt;wsp:rsid wsp:val=&quot;00973FA2&quot;/&gt;&lt;wsp:rsid wsp:val=&quot;0097441E&quot;/&gt;&lt;wsp:rsid wsp:val=&quot;0097538F&quot;/&gt;&lt;wsp:rsid wsp:val=&quot;00981D9F&quot;/&gt;&lt;wsp:rsid wsp:val=&quot;00983A36&quot;/&gt;&lt;wsp:rsid wsp:val=&quot;00995E1A&quot;/&gt;&lt;wsp:rsid wsp:val=&quot;009979D5&quot;/&gt;&lt;wsp:rsid wsp:val=&quot;009A26D3&quot;/&gt;&lt;wsp:rsid wsp:val=&quot;009A34BF&quot;/&gt;&lt;wsp:rsid wsp:val=&quot;009A7608&quot;/&gt;&lt;wsp:rsid wsp:val=&quot;009A78C1&quot;/&gt;&lt;wsp:rsid wsp:val=&quot;009B1D77&quot;/&gt;&lt;wsp:rsid wsp:val=&quot;009B386A&quot;/&gt;&lt;wsp:rsid wsp:val=&quot;009B47BD&quot;/&gt;&lt;wsp:rsid wsp:val=&quot;009B5DF6&quot;/&gt;&lt;wsp:rsid wsp:val=&quot;009B64D0&quot;/&gt;&lt;wsp:rsid wsp:val=&quot;009C12AA&quot;/&gt;&lt;wsp:rsid wsp:val=&quot;009C17E8&quot;/&gt;&lt;wsp:rsid wsp:val=&quot;009C3B25&quot;/&gt;&lt;wsp:rsid wsp:val=&quot;009C70B0&quot;/&gt;&lt;wsp:rsid wsp:val=&quot;009D0F73&quot;/&gt;&lt;wsp:rsid wsp:val=&quot;009D2B09&quot;/&gt;&lt;wsp:rsid wsp:val=&quot;009D323C&quot;/&gt;&lt;wsp:rsid wsp:val=&quot;009D67F8&quot;/&gt;&lt;wsp:rsid wsp:val=&quot;009E6A10&quot;/&gt;&lt;wsp:rsid wsp:val=&quot;009F051A&quot;/&gt;&lt;wsp:rsid wsp:val=&quot;009F4223&quot;/&gt;&lt;wsp:rsid wsp:val=&quot;00A05409&quot;/&gt;&lt;wsp:rsid wsp:val=&quot;00A16B41&quot;/&gt;&lt;wsp:rsid wsp:val=&quot;00A1717F&quot;/&gt;&lt;wsp:rsid wsp:val=&quot;00A26724&quot;/&gt;&lt;wsp:rsid wsp:val=&quot;00A26B78&quot;/&gt;&lt;wsp:rsid wsp:val=&quot;00A300CB&quot;/&gt;&lt;wsp:rsid wsp:val=&quot;00A357E9&quot;/&gt;&lt;wsp:rsid wsp:val=&quot;00A36C0A&quot;/&gt;&lt;wsp:rsid wsp:val=&quot;00A377B5&quot;/&gt;&lt;wsp:rsid wsp:val=&quot;00A460A7&quot;/&gt;&lt;wsp:rsid wsp:val=&quot;00A5098B&quot;/&gt;&lt;wsp:rsid wsp:val=&quot;00A52322&quot;/&gt;&lt;wsp:rsid wsp:val=&quot;00A57C24&quot;/&gt;&lt;wsp:rsid wsp:val=&quot;00A64A72&quot;/&gt;&lt;wsp:rsid wsp:val=&quot;00A75492&quot;/&gt;&lt;wsp:rsid wsp:val=&quot;00A76F80&quot;/&gt;&lt;wsp:rsid wsp:val=&quot;00A77A2D&quot;/&gt;&lt;wsp:rsid wsp:val=&quot;00A80006&quot;/&gt;&lt;wsp:rsid wsp:val=&quot;00A85ADE&quot;/&gt;&lt;wsp:rsid wsp:val=&quot;00A86E29&quot;/&gt;&lt;wsp:rsid wsp:val=&quot;00A91306&quot;/&gt;&lt;wsp:rsid wsp:val=&quot;00A93FE5&quot;/&gt;&lt;wsp:rsid wsp:val=&quot;00AA1F42&quot;/&gt;&lt;wsp:rsid wsp:val=&quot;00AA22FB&quot;/&gt;&lt;wsp:rsid wsp:val=&quot;00AA29EB&quot;/&gt;&lt;wsp:rsid wsp:val=&quot;00AA341E&quot;/&gt;&lt;wsp:rsid wsp:val=&quot;00AA4442&quot;/&gt;&lt;wsp:rsid wsp:val=&quot;00AA7549&quot;/&gt;&lt;wsp:rsid wsp:val=&quot;00AB41F5&quot;/&gt;&lt;wsp:rsid wsp:val=&quot;00AB4551&quot;/&gt;&lt;wsp:rsid wsp:val=&quot;00AB6B23&quot;/&gt;&lt;wsp:rsid wsp:val=&quot;00AB6BC1&quot;/&gt;&lt;wsp:rsid wsp:val=&quot;00AC242A&quot;/&gt;&lt;wsp:rsid wsp:val=&quot;00AC4589&quot;/&gt;&lt;wsp:rsid wsp:val=&quot;00AD11EA&quot;/&gt;&lt;wsp:rsid wsp:val=&quot;00AD2F16&quot;/&gt;&lt;wsp:rsid wsp:val=&quot;00AE452B&quot;/&gt;&lt;wsp:rsid wsp:val=&quot;00AF2C0E&quot;/&gt;&lt;wsp:rsid wsp:val=&quot;00AF6EBE&quot;/&gt;&lt;wsp:rsid wsp:val=&quot;00AF72AB&quot;/&gt;&lt;wsp:rsid wsp:val=&quot;00B1337F&quot;/&gt;&lt;wsp:rsid wsp:val=&quot;00B166A6&quot;/&gt;&lt;wsp:rsid wsp:val=&quot;00B17E21&quot;/&gt;&lt;wsp:rsid wsp:val=&quot;00B20627&quot;/&gt;&lt;wsp:rsid wsp:val=&quot;00B24110&quot;/&gt;&lt;wsp:rsid wsp:val=&quot;00B26595&quot;/&gt;&lt;wsp:rsid wsp:val=&quot;00B26D12&quot;/&gt;&lt;wsp:rsid wsp:val=&quot;00B274CC&quot;/&gt;&lt;wsp:rsid wsp:val=&quot;00B30DF3&quot;/&gt;&lt;wsp:rsid wsp:val=&quot;00B34F32&quot;/&gt;&lt;wsp:rsid wsp:val=&quot;00B36467&quot;/&gt;&lt;wsp:rsid wsp:val=&quot;00B37BF6&quot;/&gt;&lt;wsp:rsid wsp:val=&quot;00B41162&quot;/&gt;&lt;wsp:rsid wsp:val=&quot;00B421FB&quot;/&gt;&lt;wsp:rsid wsp:val=&quot;00B47B8F&quot;/&gt;&lt;wsp:rsid wsp:val=&quot;00B56821&quot;/&gt;&lt;wsp:rsid wsp:val=&quot;00B57C71&quot;/&gt;&lt;wsp:rsid wsp:val=&quot;00B639F2&quot;/&gt;&lt;wsp:rsid wsp:val=&quot;00B640E8&quot;/&gt;&lt;wsp:rsid wsp:val=&quot;00B6576E&quot;/&gt;&lt;wsp:rsid wsp:val=&quot;00B65A29&quot;/&gt;&lt;wsp:rsid wsp:val=&quot;00B66CCD&quot;/&gt;&lt;wsp:rsid wsp:val=&quot;00B70A05&quot;/&gt;&lt;wsp:rsid wsp:val=&quot;00B71359&quot;/&gt;&lt;wsp:rsid wsp:val=&quot;00B737DB&quot;/&gt;&lt;wsp:rsid wsp:val=&quot;00B75626&quot;/&gt;&lt;wsp:rsid wsp:val=&quot;00B75DE1&quot;/&gt;&lt;wsp:rsid wsp:val=&quot;00B80ABB&quot;/&gt;&lt;wsp:rsid wsp:val=&quot;00B85AA2&quot;/&gt;&lt;wsp:rsid wsp:val=&quot;00B9776A&quot;/&gt;&lt;wsp:rsid wsp:val=&quot;00B97AAA&quot;/&gt;&lt;wsp:rsid wsp:val=&quot;00BA1D23&quot;/&gt;&lt;wsp:rsid wsp:val=&quot;00BA30DD&quot;/&gt;&lt;wsp:rsid wsp:val=&quot;00BA3E7D&quot;/&gt;&lt;wsp:rsid wsp:val=&quot;00BA5E7F&quot;/&gt;&lt;wsp:rsid wsp:val=&quot;00BA6556&quot;/&gt;&lt;wsp:rsid wsp:val=&quot;00BB13C6&quot;/&gt;&lt;wsp:rsid wsp:val=&quot;00BB6C8D&quot;/&gt;&lt;wsp:rsid wsp:val=&quot;00BB7CDB&quot;/&gt;&lt;wsp:rsid wsp:val=&quot;00BC0F6B&quot;/&gt;&lt;wsp:rsid wsp:val=&quot;00BC138E&quot;/&gt;&lt;wsp:rsid wsp:val=&quot;00BC1651&quot;/&gt;&lt;wsp:rsid wsp:val=&quot;00BC3D43&quot;/&gt;&lt;wsp:rsid wsp:val=&quot;00BC5824&quot;/&gt;&lt;wsp:rsid wsp:val=&quot;00BC59DD&quot;/&gt;&lt;wsp:rsid wsp:val=&quot;00BC7815&quot;/&gt;&lt;wsp:rsid wsp:val=&quot;00BD5C51&quot;/&gt;&lt;wsp:rsid wsp:val=&quot;00BD5E6D&quot;/&gt;&lt;wsp:rsid wsp:val=&quot;00BE304A&quot;/&gt;&lt;wsp:rsid wsp:val=&quot;00BE510B&quot;/&gt;&lt;wsp:rsid wsp:val=&quot;00BE548B&quot;/&gt;&lt;wsp:rsid wsp:val=&quot;00BE599D&quot;/&gt;&lt;wsp:rsid wsp:val=&quot;00BE5DEC&quot;/&gt;&lt;wsp:rsid wsp:val=&quot;00BF146D&quot;/&gt;&lt;wsp:rsid wsp:val=&quot;00BF1F78&quot;/&gt;&lt;wsp:rsid wsp:val=&quot;00BF5970&quot;/&gt;&lt;wsp:rsid wsp:val=&quot;00C014A7&quot;/&gt;&lt;wsp:rsid wsp:val=&quot;00C03C27&quot;/&gt;&lt;wsp:rsid wsp:val=&quot;00C05E60&quot;/&gt;&lt;wsp:rsid wsp:val=&quot;00C125F0&quot;/&gt;&lt;wsp:rsid wsp:val=&quot;00C233C8&quot;/&gt;&lt;wsp:rsid wsp:val=&quot;00C25DD5&quot;/&gt;&lt;wsp:rsid wsp:val=&quot;00C33631&quot;/&gt;&lt;wsp:rsid wsp:val=&quot;00C35324&quot;/&gt;&lt;wsp:rsid wsp:val=&quot;00C447C0&quot;/&gt;&lt;wsp:rsid wsp:val=&quot;00C447E1&quot;/&gt;&lt;wsp:rsid wsp:val=&quot;00C51723&quot;/&gt;&lt;wsp:rsid wsp:val=&quot;00C5388E&quot;/&gt;&lt;wsp:rsid wsp:val=&quot;00C54169&quot;/&gt;&lt;wsp:rsid wsp:val=&quot;00C552B8&quot;/&gt;&lt;wsp:rsid wsp:val=&quot;00C554E5&quot;/&gt;&lt;wsp:rsid wsp:val=&quot;00C569CC&quot;/&gt;&lt;wsp:rsid wsp:val=&quot;00C5750A&quot;/&gt;&lt;wsp:rsid wsp:val=&quot;00C57916&quot;/&gt;&lt;wsp:rsid wsp:val=&quot;00C60726&quot;/&gt;&lt;wsp:rsid wsp:val=&quot;00C61B1B&quot;/&gt;&lt;wsp:rsid wsp:val=&quot;00C62AE2&quot;/&gt;&lt;wsp:rsid wsp:val=&quot;00C62FFB&quot;/&gt;&lt;wsp:rsid wsp:val=&quot;00C636AD&quot;/&gt;&lt;wsp:rsid wsp:val=&quot;00C63C00&quot;/&gt;&lt;wsp:rsid wsp:val=&quot;00C66AE2&quot;/&gt;&lt;wsp:rsid wsp:val=&quot;00C707D9&quot;/&gt;&lt;wsp:rsid wsp:val=&quot;00C70AFB&quot;/&gt;&lt;wsp:rsid wsp:val=&quot;00C758A0&quot;/&gt;&lt;wsp:rsid wsp:val=&quot;00C812E9&quot;/&gt;&lt;wsp:rsid wsp:val=&quot;00C86B16&quot;/&gt;&lt;wsp:rsid wsp:val=&quot;00C8760E&quot;/&gt;&lt;wsp:rsid wsp:val=&quot;00C876F3&quot;/&gt;&lt;wsp:rsid wsp:val=&quot;00C9392F&quot;/&gt;&lt;wsp:rsid wsp:val=&quot;00C945E3&quot;/&gt;&lt;wsp:rsid wsp:val=&quot;00C95111&quot;/&gt;&lt;wsp:rsid wsp:val=&quot;00CA0CC0&quot;/&gt;&lt;wsp:rsid wsp:val=&quot;00CA2570&quot;/&gt;&lt;wsp:rsid wsp:val=&quot;00CA3C7D&quot;/&gt;&lt;wsp:rsid wsp:val=&quot;00CA4A7A&quot;/&gt;&lt;wsp:rsid wsp:val=&quot;00CA6582&quot;/&gt;&lt;wsp:rsid wsp:val=&quot;00CB218B&quot;/&gt;&lt;wsp:rsid wsp:val=&quot;00CB7A83&quot;/&gt;&lt;wsp:rsid wsp:val=&quot;00CC1BDF&quot;/&gt;&lt;wsp:rsid wsp:val=&quot;00CC3B2E&quot;/&gt;&lt;wsp:rsid wsp:val=&quot;00CC42DD&quot;/&gt;&lt;wsp:rsid wsp:val=&quot;00CC5B8F&quot;/&gt;&lt;wsp:rsid wsp:val=&quot;00CD1153&quot;/&gt;&lt;wsp:rsid wsp:val=&quot;00CD7F7A&quot;/&gt;&lt;wsp:rsid wsp:val=&quot;00CE0AC5&quot;/&gt;&lt;wsp:rsid wsp:val=&quot;00CE26D2&quot;/&gt;&lt;wsp:rsid wsp:val=&quot;00CE3692&quot;/&gt;&lt;wsp:rsid wsp:val=&quot;00CE528C&quot;/&gt;&lt;wsp:rsid wsp:val=&quot;00CE55D2&quot;/&gt;&lt;wsp:rsid wsp:val=&quot;00CF0DF5&quot;/&gt;&lt;wsp:rsid wsp:val=&quot;00CF6D67&quot;/&gt;&lt;wsp:rsid wsp:val=&quot;00D0138D&quot;/&gt;&lt;wsp:rsid wsp:val=&quot;00D0225C&quot;/&gt;&lt;wsp:rsid wsp:val=&quot;00D04740&quot;/&gt;&lt;wsp:rsid wsp:val=&quot;00D12F51&quot;/&gt;&lt;wsp:rsid wsp:val=&quot;00D15429&quot;/&gt;&lt;wsp:rsid wsp:val=&quot;00D15FAF&quot;/&gt;&lt;wsp:rsid wsp:val=&quot;00D16789&quot;/&gt;&lt;wsp:rsid wsp:val=&quot;00D24ECF&quot;/&gt;&lt;wsp:rsid wsp:val=&quot;00D32800&quot;/&gt;&lt;wsp:rsid wsp:val=&quot;00D35751&quot;/&gt;&lt;wsp:rsid wsp:val=&quot;00D37AF7&quot;/&gt;&lt;wsp:rsid wsp:val=&quot;00D46823&quot;/&gt;&lt;wsp:rsid wsp:val=&quot;00D4786C&quot;/&gt;&lt;wsp:rsid wsp:val=&quot;00D47FAB&quot;/&gt;&lt;wsp:rsid wsp:val=&quot;00D545AE&quot;/&gt;&lt;wsp:rsid wsp:val=&quot;00D567FD&quot;/&gt;&lt;wsp:rsid wsp:val=&quot;00D579CA&quot;/&gt;&lt;wsp:rsid wsp:val=&quot;00D6056F&quot;/&gt;&lt;wsp:rsid wsp:val=&quot;00D6068F&quot;/&gt;&lt;wsp:rsid wsp:val=&quot;00D6781B&quot;/&gt;&lt;wsp:rsid wsp:val=&quot;00D74165&quot;/&gt;&lt;wsp:rsid wsp:val=&quot;00D77670&quot;/&gt;&lt;wsp:rsid wsp:val=&quot;00D82772&quot;/&gt;&lt;wsp:rsid wsp:val=&quot;00D91D13&quot;/&gt;&lt;wsp:rsid wsp:val=&quot;00D94532&quot;/&gt;&lt;wsp:rsid wsp:val=&quot;00D96A1C&quot;/&gt;&lt;wsp:rsid wsp:val=&quot;00D978A0&quot;/&gt;&lt;wsp:rsid wsp:val=&quot;00DA1F6D&quot;/&gt;&lt;wsp:rsid wsp:val=&quot;00DA753C&quot;/&gt;&lt;wsp:rsid wsp:val=&quot;00DB156D&quot;/&gt;&lt;wsp:rsid wsp:val=&quot;00DB1B9A&quot;/&gt;&lt;wsp:rsid wsp:val=&quot;00DC10C5&quot;/&gt;&lt;wsp:rsid wsp:val=&quot;00DC1130&quot;/&gt;&lt;wsp:rsid wsp:val=&quot;00DC3942&quot;/&gt;&lt;wsp:rsid wsp:val=&quot;00DD110B&quot;/&gt;&lt;wsp:rsid wsp:val=&quot;00DD5063&quot;/&gt;&lt;wsp:rsid wsp:val=&quot;00DD55AA&quot;/&gt;&lt;wsp:rsid wsp:val=&quot;00DD637C&quot;/&gt;&lt;wsp:rsid wsp:val=&quot;00DD7801&quot;/&gt;&lt;wsp:rsid wsp:val=&quot;00DE0E4C&quot;/&gt;&lt;wsp:rsid wsp:val=&quot;00DE1988&quot;/&gt;&lt;wsp:rsid wsp:val=&quot;00DE439E&quot;/&gt;&lt;wsp:rsid wsp:val=&quot;00DF0929&quot;/&gt;&lt;wsp:rsid wsp:val=&quot;00DF7560&quot;/&gt;&lt;wsp:rsid wsp:val=&quot;00E1496D&quot;/&gt;&lt;wsp:rsid wsp:val=&quot;00E208F1&quot;/&gt;&lt;wsp:rsid wsp:val=&quot;00E209C1&quot;/&gt;&lt;wsp:rsid wsp:val=&quot;00E23255&quot;/&gt;&lt;wsp:rsid wsp:val=&quot;00E235E3&quot;/&gt;&lt;wsp:rsid wsp:val=&quot;00E3004F&quot;/&gt;&lt;wsp:rsid wsp:val=&quot;00E31947&quot;/&gt;&lt;wsp:rsid wsp:val=&quot;00E32D5B&quot;/&gt;&lt;wsp:rsid wsp:val=&quot;00E34B64&quot;/&gt;&lt;wsp:rsid wsp:val=&quot;00E37A8F&quot;/&gt;&lt;wsp:rsid wsp:val=&quot;00E40E1A&quot;/&gt;&lt;wsp:rsid wsp:val=&quot;00E42D58&quot;/&gt;&lt;wsp:rsid wsp:val=&quot;00E450CA&quot;/&gt;&lt;wsp:rsid wsp:val=&quot;00E50645&quot;/&gt;&lt;wsp:rsid wsp:val=&quot;00E524D0&quot;/&gt;&lt;wsp:rsid wsp:val=&quot;00E56826&quot;/&gt;&lt;wsp:rsid wsp:val=&quot;00E611A0&quot;/&gt;&lt;wsp:rsid wsp:val=&quot;00E63AAF&quot;/&gt;&lt;wsp:rsid wsp:val=&quot;00E675CC&quot;/&gt;&lt;wsp:rsid wsp:val=&quot;00E71328&quot;/&gt;&lt;wsp:rsid wsp:val=&quot;00E75A14&quot;/&gt;&lt;wsp:rsid wsp:val=&quot;00E76583&quot;/&gt;&lt;wsp:rsid wsp:val=&quot;00E7769E&quot;/&gt;&lt;wsp:rsid wsp:val=&quot;00E8206F&quot;/&gt;&lt;wsp:rsid wsp:val=&quot;00E82332&quot;/&gt;&lt;wsp:rsid wsp:val=&quot;00E841F1&quot;/&gt;&lt;wsp:rsid wsp:val=&quot;00EA100F&quot;/&gt;&lt;wsp:rsid wsp:val=&quot;00EA2308&quot;/&gt;&lt;wsp:rsid wsp:val=&quot;00EA5698&quot;/&gt;&lt;wsp:rsid wsp:val=&quot;00EA7990&quot;/&gt;&lt;wsp:rsid wsp:val=&quot;00EB24CA&quot;/&gt;&lt;wsp:rsid wsp:val=&quot;00EB37A1&quot;/&gt;&lt;wsp:rsid wsp:val=&quot;00EC111F&quot;/&gt;&lt;wsp:rsid wsp:val=&quot;00EC14C0&quot;/&gt;&lt;wsp:rsid wsp:val=&quot;00EC27BA&quot;/&gt;&lt;wsp:rsid wsp:val=&quot;00EC28CA&quot;/&gt;&lt;wsp:rsid wsp:val=&quot;00EC66DE&quot;/&gt;&lt;wsp:rsid wsp:val=&quot;00EC7B40&quot;/&gt;&lt;wsp:rsid wsp:val=&quot;00ED2E01&quot;/&gt;&lt;wsp:rsid wsp:val=&quot;00ED54E3&quot;/&gt;&lt;wsp:rsid wsp:val=&quot;00EE095E&quot;/&gt;&lt;wsp:rsid wsp:val=&quot;00EE3EBB&quot;/&gt;&lt;wsp:rsid wsp:val=&quot;00EF079E&quot;/&gt;&lt;wsp:rsid wsp:val=&quot;00EF1AAC&quot;/&gt;&lt;wsp:rsid wsp:val=&quot;00EF2B37&quot;/&gt;&lt;wsp:rsid wsp:val=&quot;00EF4981&quot;/&gt;&lt;wsp:rsid wsp:val=&quot;00EF6F6E&quot;/&gt;&lt;wsp:rsid wsp:val=&quot;00EF7B3B&quot;/&gt;&lt;wsp:rsid wsp:val=&quot;00F000D6&quot;/&gt;&lt;wsp:rsid wsp:val=&quot;00F07B8D&quot;/&gt;&lt;wsp:rsid wsp:val=&quot;00F07C18&quot;/&gt;&lt;wsp:rsid wsp:val=&quot;00F11EE9&quot;/&gt;&lt;wsp:rsid wsp:val=&quot;00F133BF&quot;/&gt;&lt;wsp:rsid wsp:val=&quot;00F16BE3&quot;/&gt;&lt;wsp:rsid wsp:val=&quot;00F174A1&quot;/&gt;&lt;wsp:rsid wsp:val=&quot;00F17852&quot;/&gt;&lt;wsp:rsid wsp:val=&quot;00F230BA&quot;/&gt;&lt;wsp:rsid wsp:val=&quot;00F2317B&quot;/&gt;&lt;wsp:rsid wsp:val=&quot;00F23620&quot;/&gt;&lt;wsp:rsid wsp:val=&quot;00F25DD4&quot;/&gt;&lt;wsp:rsid wsp:val=&quot;00F26BD4&quot;/&gt;&lt;wsp:rsid wsp:val=&quot;00F30FD9&quot;/&gt;&lt;wsp:rsid wsp:val=&quot;00F31CB3&quot;/&gt;&lt;wsp:rsid wsp:val=&quot;00F3249C&quot;/&gt;&lt;wsp:rsid wsp:val=&quot;00F370CF&quot;/&gt;&lt;wsp:rsid wsp:val=&quot;00F37828&quot;/&gt;&lt;wsp:rsid wsp:val=&quot;00F44ADB&quot;/&gt;&lt;wsp:rsid wsp:val=&quot;00F468F4&quot;/&gt;&lt;wsp:rsid wsp:val=&quot;00F52B54&quot;/&gt;&lt;wsp:rsid wsp:val=&quot;00F54263&quot;/&gt;&lt;wsp:rsid wsp:val=&quot;00F6085C&quot;/&gt;&lt;wsp:rsid wsp:val=&quot;00F60CE3&quot;/&gt;&lt;wsp:rsid wsp:val=&quot;00F656E6&quot;/&gt;&lt;wsp:rsid wsp:val=&quot;00F6616F&quot;/&gt;&lt;wsp:rsid wsp:val=&quot;00F724AE&quot;/&gt;&lt;wsp:rsid wsp:val=&quot;00F75372&quot;/&gt;&lt;wsp:rsid wsp:val=&quot;00F7684C&quot;/&gt;&lt;wsp:rsid wsp:val=&quot;00F82E18&quot;/&gt;&lt;wsp:rsid wsp:val=&quot;00F86A1E&quot;/&gt;&lt;wsp:rsid wsp:val=&quot;00F93BE5&quot;/&gt;&lt;wsp:rsid wsp:val=&quot;00F9692E&quot;/&gt;&lt;wsp:rsid wsp:val=&quot;00FA1274&quot;/&gt;&lt;wsp:rsid wsp:val=&quot;00FA56C3&quot;/&gt;&lt;wsp:rsid wsp:val=&quot;00FA7F34&quot;/&gt;&lt;wsp:rsid wsp:val=&quot;00FB131C&quot;/&gt;&lt;wsp:rsid wsp:val=&quot;00FB24F5&quot;/&gt;&lt;wsp:rsid wsp:val=&quot;00FB50F6&quot;/&gt;&lt;wsp:rsid wsp:val=&quot;00FC5F97&quot;/&gt;&lt;wsp:rsid wsp:val=&quot;00FD0246&quot;/&gt;&lt;wsp:rsid wsp:val=&quot;00FD1940&quot;/&gt;&lt;wsp:rsid wsp:val=&quot;00FD43E6&quot;/&gt;&lt;wsp:rsid wsp:val=&quot;00FD5E06&quot;/&gt;&lt;wsp:rsid wsp:val=&quot;00FE1FEE&quot;/&gt;&lt;wsp:rsid wsp:val=&quot;00FE6A52&quot;/&gt;&lt;wsp:rsid wsp:val=&quot;00FF1AC8&quot;/&gt;&lt;wsp:rsid wsp:val=&quot;00FF3EA0&quot;/&gt;&lt;/wsp:rsids&gt;&lt;/w:docPr&gt;&lt;w:body&gt;&lt;wx:sect&gt;&lt;w:p wsp:rsidR=&quot;00000000&quot; wsp:rsidRDefault=&quot;00C61B1B&quot; wsp:rsidP=&quot;00C61B1B&quot;&gt;&lt;m:oMathPara&gt;&lt;m:oMath&gt;&lt;m:sSubSup&gt;&lt;m:sSubSupPr&gt;&lt;m:ctrlPr&gt;&lt;w:rPr&gt;&lt;w:rFonts w:ascii=&quot;Cambria Math&quot; w:fareast=&quot;ÎßëÏùÄ Í≥†Îîï&quot; w:h-ansi=&quot;Cambria Math&quot; w:cs=&quot;Times&quot;/&gt;&lt;wx:font wx:val=&quot;Cambria Math&quot;/&gt;&lt;w:i/&gt;&lt;w:i-cs/&gt;&lt;w:color w:val=&quot;0070C0&quot;/&gt;&lt;w:sz w:val=&quot;22&quot;/&gt;&lt;w:sz-cs w:val=&quot;22&quot;/&gt;&lt;w:lang w:fareast=&quot;EN-GB&quot;/&gt;&lt;/w:rPr&gt;&lt;/m:ctrlPr&gt;&lt;/m:sSubSupPr&gt;&lt;m:e&gt;&lt;m:r&gt;&lt;w:rPr&gt;&lt;w:rFonts w:ascii=&quot;Cambria Math&quot; w:h-ansi=&quot;Cambria Math&quot;/&gt;&lt;wx:font wx:val=&quot;Cambria Math&quot;/&gt;&lt;w:i/&gt;&lt;w:color w:val=&quot;0070C0&quot;/&gt;&lt;w:sz w:val=&quot;22&quot;/&gt;&lt;w:sz-cs w:val=&quot;22&quot;/&gt;&lt;w:lang w:fareast=&quot;EN-GB&quot;/&gt;&lt;/w:rPr&gt;&lt;m:t&gt;t&lt;/m:t&gt;&lt;/m:r&gt;&lt;/m:e&gt;&lt;m:sub&gt;&lt;m:r&gt;&lt;w:rPr&gt;&lt;w:rFonts w:ascii=&quot;Cambria Math&quot; w:h-ansi=&quot;Cambria Math&quot;/&gt;&lt;wx:font wx:val=&quot;Cambria Math&quot;/&gt;&lt;w:i/&gt;&lt;w:color w:val=&quot;0070C0&quot;/&gt;&lt;w:sz w:val=&quot;22&quot;/&gt;&lt;w:sz-cs w:val=&quot;22&quot;/&gt;&lt;w:lang w:fareast=&quot;EN-GB&quot;/&gt;&lt;/w:rPr&gt;&lt;m:t&gt;yi&lt;/m:t&gt;&lt;/m:r&gt;&lt;/m:sub&gt;&lt;m:sup&gt;&lt;m:r&gt;&lt;w:rPr&gt;&lt;w:rFonts w:ascii=&quot;Cambria Math&quot; w:h-ansi=&quot;Cambria Math&quot;/&gt;&lt;wx:font wx:val=&quot;Cambria Math&quot;/&gt;&lt;w:i/&gt;&lt;w:color w:val=&quot;0070C0&quot;/&gt;&lt;w:sz w:val=&quot;22&quot;/&gt;&lt;w:sz-cs w:val=&quot;22&quot;/&gt;&lt;w:lang w:fareast=&quot;EN-GB&quot;/&gt;&lt;/w:rPr&gt;&lt;m:t&gt;SL&lt;/m:t&gt;&lt;/m:r&gt;&lt;/m:sup&gt;&lt;/m:sSubSup&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Pr="00616E45">
              <w:rPr>
                <w:rFonts w:cs="Times"/>
                <w:szCs w:val="20"/>
                <w:lang w:eastAsia="ko-KR"/>
              </w:rPr>
              <w:fldChar w:fldCharType="end"/>
            </w:r>
            <w:r w:rsidRPr="00616E45">
              <w:rPr>
                <w:rFonts w:cs="Times"/>
                <w:szCs w:val="20"/>
                <w:lang w:eastAsia="ko-KR"/>
              </w:rPr>
              <w:t xml:space="preserve"> is the first slot of the selected/remaining set of </w:t>
            </w:r>
            <w:r w:rsidRPr="00616E45">
              <w:rPr>
                <w:rFonts w:cs="Times"/>
                <w:i/>
                <w:iCs/>
                <w:szCs w:val="20"/>
                <w:lang w:eastAsia="ko-KR"/>
              </w:rPr>
              <w:t>Y</w:t>
            </w:r>
            <w:r w:rsidRPr="00616E45">
              <w:rPr>
                <w:rFonts w:cs="Times"/>
                <w:szCs w:val="20"/>
                <w:lang w:eastAsia="ko-KR"/>
              </w:rPr>
              <w:t xml:space="preserve"> or </w:t>
            </w:r>
            <w:r w:rsidRPr="00616E45">
              <w:rPr>
                <w:rFonts w:cs="Times"/>
                <w:i/>
                <w:iCs/>
                <w:szCs w:val="20"/>
                <w:lang w:eastAsia="ko-KR"/>
              </w:rPr>
              <w:t>Y’</w:t>
            </w:r>
            <w:r w:rsidRPr="00616E45">
              <w:rPr>
                <w:rFonts w:cs="Times"/>
                <w:szCs w:val="20"/>
                <w:lang w:eastAsia="ko-KR"/>
              </w:rPr>
              <w:t xml:space="preserve"> candidate slots.</w:t>
            </w:r>
          </w:p>
        </w:tc>
      </w:tr>
    </w:tbl>
    <w:p w14:paraId="179F330F" w14:textId="7CD65474" w:rsidR="00147654" w:rsidRDefault="00147654" w:rsidP="007F57DE">
      <w:pPr>
        <w:jc w:val="both"/>
      </w:pPr>
    </w:p>
    <w:p w14:paraId="4572E3B8" w14:textId="4BB8AB35" w:rsidR="00147654" w:rsidRDefault="00147654" w:rsidP="007F57DE">
      <w:pPr>
        <w:jc w:val="both"/>
      </w:pPr>
      <w:r>
        <w:t xml:space="preserve">There is an open issue </w:t>
      </w:r>
      <w:r>
        <w:fldChar w:fldCharType="begin"/>
      </w:r>
      <w:r>
        <w:instrText xml:space="preserve"> REF _Ref98510587 \r \h </w:instrText>
      </w:r>
      <w:r>
        <w:fldChar w:fldCharType="separate"/>
      </w:r>
      <w:r w:rsidR="00580168">
        <w:t>[2]</w:t>
      </w:r>
      <w:r>
        <w:fldChar w:fldCharType="end"/>
      </w:r>
      <w:r>
        <w:t xml:space="preserve"> about the update of resource exclusion in step 6.</w:t>
      </w:r>
    </w:p>
    <w:p w14:paraId="61687057" w14:textId="67D23358" w:rsidR="006608B1" w:rsidRPr="00203A6D" w:rsidRDefault="006608B1" w:rsidP="006A2A37">
      <w:pPr>
        <w:jc w:val="both"/>
      </w:pPr>
    </w:p>
    <w:p w14:paraId="70D00D0B" w14:textId="494E7B74" w:rsidR="00203A6D" w:rsidRPr="00203A6D" w:rsidRDefault="00562A49" w:rsidP="006A2A37">
      <w:pPr>
        <w:jc w:val="both"/>
      </w:pPr>
      <w:r w:rsidRPr="00203A6D">
        <w:t xml:space="preserve">It was agreed that for PBPS, UE monitors the most recent sensing occasion for a given reservation periodicity before the first slot of the set of </w:t>
      </w:r>
      <w:r w:rsidRPr="00203A6D">
        <w:rPr>
          <w:i/>
          <w:iCs/>
        </w:rPr>
        <w:t>Y</w:t>
      </w:r>
      <w:r w:rsidRPr="00203A6D">
        <w:t xml:space="preserve"> or </w:t>
      </w:r>
      <w:r w:rsidRPr="00203A6D">
        <w:rPr>
          <w:i/>
          <w:iCs/>
        </w:rPr>
        <w:t>Y’</w:t>
      </w:r>
      <w:r w:rsidRPr="00203A6D">
        <w:t xml:space="preserve"> candidate slots by default. If (pre)configured, UE additionally monitors </w:t>
      </w:r>
      <w:r w:rsidR="00203A6D" w:rsidRPr="00203A6D">
        <w:t xml:space="preserve">the second most recent sensing occasion for a given reservation periodicity before the first slot of the set of </w:t>
      </w:r>
      <w:r w:rsidR="00203A6D" w:rsidRPr="00203A6D">
        <w:rPr>
          <w:i/>
          <w:iCs/>
        </w:rPr>
        <w:t>Y</w:t>
      </w:r>
      <w:r w:rsidR="00203A6D" w:rsidRPr="00203A6D">
        <w:t xml:space="preserve"> or </w:t>
      </w:r>
      <w:r w:rsidR="00203A6D" w:rsidRPr="00203A6D">
        <w:rPr>
          <w:i/>
          <w:iCs/>
        </w:rPr>
        <w:t>Y’</w:t>
      </w:r>
      <w:r w:rsidR="00203A6D" w:rsidRPr="00203A6D">
        <w:t xml:space="preserve"> candidate slots. For the latter case, the value </w:t>
      </w:r>
      <w:r w:rsidR="00203A6D" w:rsidRPr="00203A6D">
        <w:rPr>
          <w:i/>
          <w:iCs/>
        </w:rPr>
        <w:t>Q</w:t>
      </w:r>
      <w:r w:rsidR="00203A6D" w:rsidRPr="00203A6D">
        <w:t xml:space="preserve"> in step 6c) of TS 38.214 Section 8.1.4 should be adjusted accordingly. </w:t>
      </w:r>
    </w:p>
    <w:p w14:paraId="62E2F05F" w14:textId="372C678B" w:rsidR="00203A6D" w:rsidRDefault="00203A6D" w:rsidP="006A2A37">
      <w:pPr>
        <w:jc w:val="both"/>
        <w:rPr>
          <w:sz w:val="22"/>
          <w:szCs w:val="22"/>
        </w:rPr>
      </w:pPr>
    </w:p>
    <w:p w14:paraId="3317492E" w14:textId="474C22C9" w:rsidR="00203A6D" w:rsidRDefault="00203A6D" w:rsidP="006A2A37">
      <w:pPr>
        <w:jc w:val="both"/>
        <w:rPr>
          <w:lang w:eastAsia="en-GB"/>
        </w:rPr>
      </w:pPr>
      <w:r>
        <w:t>I</w:t>
      </w:r>
      <w:r w:rsidRPr="00203A6D">
        <w:t xml:space="preserve">n the current specification, </w:t>
      </w:r>
      <w:r w:rsidRPr="00203A6D">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w:t>
      </w:r>
      <w:r w:rsidRPr="00203A6D">
        <w:t xml:space="preserve">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Pr>
          <w:lang w:eastAsia="en-GB"/>
        </w:rPr>
        <w:t xml:space="preserve">; otherwise, </w:t>
      </w:r>
      <w:r w:rsidRPr="00203A6D">
        <w:rPr>
          <w:i/>
          <w:iCs/>
          <w:lang w:eastAsia="en-GB"/>
        </w:rPr>
        <w:t>Q=1</w:t>
      </w:r>
      <w:r>
        <w:rPr>
          <w:lang w:eastAsia="en-GB"/>
        </w:rPr>
        <w:t xml:space="preserve">. The condition </w:t>
      </w:r>
      <m:oMath>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is to ensure the next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Pr>
          <w:lang w:eastAsia="en-GB"/>
        </w:rPr>
        <w:t xml:space="preserve"> is before the reference slot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Pr>
          <w:color w:val="000000" w:themeColor="text1"/>
        </w:rPr>
        <w:t xml:space="preserve">, while the condition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Pr>
          <w:lang w:eastAsia="en-GB"/>
        </w:rPr>
        <w:t xml:space="preserve"> indicates </w:t>
      </w:r>
      <w:r w:rsidR="00FE3813">
        <w:rPr>
          <w:lang w:eastAsia="en-GB"/>
        </w:rPr>
        <w:t xml:space="preserve">the possibility of more than one periodic resource reserved at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FE3813">
        <w:t xml:space="preserve"> is within the resource selection window. </w:t>
      </w:r>
    </w:p>
    <w:p w14:paraId="3276EF27" w14:textId="77777777" w:rsidR="00203A6D" w:rsidRDefault="00203A6D" w:rsidP="006A2A37">
      <w:pPr>
        <w:jc w:val="both"/>
        <w:rPr>
          <w:lang w:eastAsia="en-GB"/>
        </w:rPr>
      </w:pPr>
    </w:p>
    <w:p w14:paraId="78D7101B" w14:textId="22AD7B27" w:rsidR="00745EA6" w:rsidRDefault="00FE3813" w:rsidP="006A2A37">
      <w:pPr>
        <w:jc w:val="both"/>
        <w:rPr>
          <w:lang w:eastAsia="en-GB"/>
        </w:rPr>
      </w:pPr>
      <w:r>
        <w:rPr>
          <w:lang w:eastAsia="en-GB"/>
        </w:rPr>
        <w:t xml:space="preserve">When </w:t>
      </w:r>
      <w:r w:rsidR="00203A6D">
        <w:rPr>
          <w:lang w:eastAsia="en-GB"/>
        </w:rPr>
        <w:t xml:space="preserve">the parameter </w:t>
      </w:r>
      <w:r w:rsidR="00203A6D">
        <w:rPr>
          <w:bCs/>
          <w:i/>
        </w:rPr>
        <w:t>“</w:t>
      </w:r>
      <w:r w:rsidR="00203A6D" w:rsidRPr="00203A6D">
        <w:rPr>
          <w:rFonts w:eastAsiaTheme="minorEastAsia"/>
          <w:i/>
        </w:rPr>
        <w:t>additionalPeriodicSensingOccasion</w:t>
      </w:r>
      <w:r w:rsidR="00203A6D">
        <w:rPr>
          <w:rFonts w:eastAsiaTheme="minorEastAsia"/>
          <w:i/>
        </w:rPr>
        <w:t xml:space="preserve">” </w:t>
      </w:r>
      <w:r w:rsidR="00203A6D" w:rsidRPr="00203A6D">
        <w:rPr>
          <w:rFonts w:eastAsiaTheme="minorEastAsia"/>
          <w:iCs/>
        </w:rPr>
        <w:t>is (pre)configured</w:t>
      </w:r>
      <w:r w:rsidR="00203A6D">
        <w:rPr>
          <w:rFonts w:eastAsiaTheme="minorEastAsia"/>
          <w:iCs/>
        </w:rPr>
        <w:t xml:space="preserve">, </w:t>
      </w:r>
      <w:r>
        <w:rPr>
          <w:rFonts w:eastAsiaTheme="minorEastAsia"/>
          <w:iCs/>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203A6D">
        <w:rPr>
          <w:rFonts w:hint="eastAsia"/>
          <w:lang w:eastAsia="ko-KR"/>
        </w:rPr>
        <w:t xml:space="preserve"> and</w:t>
      </w:r>
      <w:r w:rsidRPr="00203A6D">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lang w:eastAsia="en-GB"/>
              </w:rPr>
              <m:t>&lt;n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Pr>
          <w:lang w:eastAsia="en-GB"/>
        </w:rPr>
        <w:t xml:space="preserve">, then the value </w:t>
      </w:r>
      <w:r w:rsidRPr="00203A6D">
        <w:rPr>
          <w:i/>
          <w:iCs/>
        </w:rPr>
        <w:t>Q</w:t>
      </w:r>
      <w:r w:rsidRPr="00203A6D">
        <w:t xml:space="preserve"> is equal to </w:t>
      </w:r>
      <m:oMath>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oMath>
      <w:r w:rsidRPr="00FE3813">
        <w:rPr>
          <w:b/>
          <w:bCs/>
          <w:lang w:eastAsia="en-GB"/>
        </w:rPr>
        <w:t>+1</w:t>
      </w:r>
      <w:r>
        <w:rPr>
          <w:lang w:eastAsia="en-GB"/>
        </w:rPr>
        <w:t xml:space="preserve">. Here, the condition </w:t>
      </w:r>
      <m:oMath>
        <m:sSup>
          <m:sSupPr>
            <m:ctrlPr>
              <w:rPr>
                <w:rFonts w:ascii="Cambria Math" w:hAnsi="Cambria Math"/>
                <w:i/>
                <w:lang w:eastAsia="en-GB"/>
              </w:rPr>
            </m:ctrlPr>
          </m:sSupPr>
          <m:e>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r>
              <w:rPr>
                <w:rFonts w:ascii="Cambria Math" w:hAnsi="Cambria Math"/>
                <w:lang w:eastAsia="en-GB"/>
              </w:rPr>
              <m:t>&lt;n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m:rPr>
                <m:sty m:val="bi"/>
              </m:rPr>
              <w:rPr>
                <w:rFonts w:ascii="Cambria Math" w:hAnsi="Cambria Math"/>
                <w:lang w:eastAsia="en-GB"/>
              </w:rPr>
              <m:t>2</m:t>
            </m:r>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009B117D">
        <w:rPr>
          <w:lang w:eastAsia="en-GB"/>
        </w:rPr>
        <w:t xml:space="preserve">, </w:t>
      </w:r>
      <w:r w:rsidR="00FE2A4E">
        <w:rPr>
          <w:lang w:eastAsia="en-GB"/>
        </w:rPr>
        <w:t>is</w:t>
      </w:r>
      <w:r>
        <w:rPr>
          <w:lang w:eastAsia="en-GB"/>
        </w:rPr>
        <w:t xml:space="preserve"> to ensure the </w:t>
      </w:r>
      <w:r w:rsidR="00C766AF">
        <w:rPr>
          <w:lang w:eastAsia="en-GB"/>
        </w:rPr>
        <w:t xml:space="preserve">second most recent sensing occasion for a given reservation periodicity is counted in the resource selection window, and the value </w:t>
      </w:r>
      <w:r w:rsidR="00C766AF" w:rsidRPr="00C766AF">
        <w:rPr>
          <w:i/>
          <w:iCs/>
          <w:lang w:eastAsia="en-GB"/>
        </w:rPr>
        <w:t>Q</w:t>
      </w:r>
      <w:r w:rsidR="00C766AF">
        <w:rPr>
          <w:lang w:eastAsia="en-GB"/>
        </w:rPr>
        <w:t xml:space="preserve"> is increased by 1 to compensate the additional reservation periodicity before the starting of the resource selection window. </w:t>
      </w:r>
    </w:p>
    <w:p w14:paraId="0BC41E1B" w14:textId="77777777" w:rsidR="00745EA6" w:rsidRDefault="00745EA6" w:rsidP="006A2A37">
      <w:pPr>
        <w:jc w:val="both"/>
        <w:rPr>
          <w:lang w:eastAsia="en-GB"/>
        </w:rPr>
      </w:pPr>
    </w:p>
    <w:p w14:paraId="2264E447" w14:textId="15CF6F2C" w:rsidR="00203A6D" w:rsidRDefault="00C766AF" w:rsidP="006A2A37">
      <w:pPr>
        <w:jc w:val="both"/>
        <w:rPr>
          <w:color w:val="000000" w:themeColor="text1"/>
        </w:rPr>
      </w:pPr>
      <w:r>
        <w:rPr>
          <w:lang w:eastAsia="en-GB"/>
        </w:rPr>
        <w:t xml:space="preserve">This is illustrated in </w:t>
      </w:r>
      <w:r>
        <w:rPr>
          <w:lang w:eastAsia="en-GB"/>
        </w:rPr>
        <w:fldChar w:fldCharType="begin"/>
      </w:r>
      <w:r>
        <w:rPr>
          <w:lang w:eastAsia="en-GB"/>
        </w:rPr>
        <w:instrText xml:space="preserve"> REF _Ref94801405 \h </w:instrText>
      </w:r>
      <w:r>
        <w:rPr>
          <w:lang w:eastAsia="en-GB"/>
        </w:rPr>
      </w:r>
      <w:r>
        <w:rPr>
          <w:lang w:eastAsia="en-GB"/>
        </w:rPr>
        <w:fldChar w:fldCharType="separate"/>
      </w:r>
      <w:r w:rsidR="00580168">
        <w:t xml:space="preserve">Figure </w:t>
      </w:r>
      <w:r w:rsidR="00580168">
        <w:rPr>
          <w:noProof/>
        </w:rPr>
        <w:t>1</w:t>
      </w:r>
      <w:r>
        <w:rPr>
          <w:lang w:eastAsia="en-GB"/>
        </w:rPr>
        <w:fldChar w:fldCharType="end"/>
      </w:r>
      <w:r>
        <w:rPr>
          <w:lang w:eastAsia="en-GB"/>
        </w:rPr>
        <w:t xml:space="preserve">. </w:t>
      </w:r>
      <w:r w:rsidR="002707EC">
        <w:rPr>
          <w:lang w:eastAsia="en-GB"/>
        </w:rPr>
        <w:t xml:space="preserve">Consider the example of </w:t>
      </w:r>
      <m:oMath>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r>
          <w:rPr>
            <w:rFonts w:ascii="Cambria Math" w:hAnsi="Cambria Math"/>
            <w:lang w:eastAsia="en-GB"/>
          </w:rPr>
          <m:t>=8</m:t>
        </m:r>
      </m:oMath>
      <w:r w:rsidR="002707EC">
        <w:rPr>
          <w:lang w:eastAsia="en-GB"/>
        </w:rPr>
        <w:t xml:space="preserve"> ms,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en-GB"/>
          </w:rPr>
          <m:t>=8</m:t>
        </m:r>
      </m:oMath>
      <w:r w:rsidR="002707EC">
        <w:rPr>
          <w:lang w:eastAsia="en-GB"/>
        </w:rPr>
        <w:t xml:space="preserve"> slots and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r>
          <w:rPr>
            <w:rFonts w:ascii="Cambria Math" w:hAnsi="Cambria Math"/>
            <w:lang w:eastAsia="en-GB"/>
          </w:rPr>
          <m:t>=20</m:t>
        </m:r>
      </m:oMath>
      <w:r w:rsidR="002707EC">
        <w:rPr>
          <w:lang w:eastAsia="en-GB"/>
        </w:rPr>
        <w:t xml:space="preserve"> ms. If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002707EC">
        <w:t xml:space="preserve"> is at slot 0 and </w:t>
      </w:r>
      <m:oMath>
        <m:sSubSup>
          <m:sSubSupPr>
            <m:ctrlPr>
              <w:rPr>
                <w:rFonts w:ascii="Cambria Math" w:hAnsi="Cambria Math"/>
                <w:i/>
                <w:color w:val="000000" w:themeColor="text1"/>
              </w:rPr>
            </m:ctrlPr>
          </m:sSubSupPr>
          <m:e>
            <m:r>
              <w:rPr>
                <w:rFonts w:ascii="Cambria Math" w:hAnsi="Cambria Math"/>
                <w:color w:val="000000" w:themeColor="text1"/>
              </w:rPr>
              <m:t>t'</m:t>
            </m:r>
          </m:e>
          <m:sub>
            <m:sSup>
              <m:sSupPr>
                <m:ctrlPr>
                  <w:rPr>
                    <w:rFonts w:ascii="Cambria Math" w:hAnsi="Cambria Math"/>
                    <w:i/>
                    <w:color w:val="000000" w:themeColor="text1"/>
                  </w:rPr>
                </m:ctrlPr>
              </m:sSupPr>
              <m:e>
                <m:r>
                  <w:rPr>
                    <w:rFonts w:ascii="Cambria Math" w:hAnsi="Cambria Math"/>
                    <w:color w:val="000000" w:themeColor="text1"/>
                  </w:rPr>
                  <m:t>n</m:t>
                </m:r>
              </m:e>
              <m:sup>
                <m:r>
                  <w:rPr>
                    <w:rFonts w:ascii="Cambria Math" w:hAnsi="Cambria Math"/>
                    <w:color w:val="000000" w:themeColor="text1"/>
                  </w:rPr>
                  <m:t>'</m:t>
                </m:r>
              </m:sup>
            </m:sSup>
          </m:sub>
          <m:sup>
            <m:r>
              <w:rPr>
                <w:rFonts w:ascii="Cambria Math" w:hAnsi="Cambria Math"/>
                <w:color w:val="000000" w:themeColor="text1"/>
              </w:rPr>
              <m:t>SL</m:t>
            </m:r>
          </m:sup>
        </m:sSubSup>
      </m:oMath>
      <w:r w:rsidR="002707EC">
        <w:rPr>
          <w:color w:val="000000" w:themeColor="text1"/>
        </w:rPr>
        <w:t xml:space="preserve"> is at slot 14, then the range of </w:t>
      </w:r>
      <m:oMath>
        <m:r>
          <w:rPr>
            <w:rFonts w:ascii="Cambria Math" w:hAnsi="Cambria Math"/>
            <w:color w:val="000000" w:themeColor="text1"/>
          </w:rPr>
          <m:t>q=2, 3, 4</m:t>
        </m:r>
      </m:oMath>
      <w:r w:rsidR="002707EC">
        <w:rPr>
          <w:color w:val="000000" w:themeColor="text1"/>
        </w:rPr>
        <w:t xml:space="preserve"> are within the resource selection window. This implies that value of </w:t>
      </w:r>
      <w:r w:rsidR="002707EC" w:rsidRPr="00A60B63">
        <w:rPr>
          <w:i/>
          <w:iCs/>
          <w:color w:val="000000" w:themeColor="text1"/>
        </w:rPr>
        <w:t>Q</w:t>
      </w:r>
      <w:r w:rsidR="002707EC">
        <w:rPr>
          <w:color w:val="000000" w:themeColor="text1"/>
        </w:rPr>
        <w:t xml:space="preserve"> is extended by 1.</w:t>
      </w:r>
    </w:p>
    <w:p w14:paraId="1E678741" w14:textId="77777777" w:rsidR="00A60B63" w:rsidRDefault="00A60B63" w:rsidP="006A2A37">
      <w:pPr>
        <w:jc w:val="both"/>
        <w:rPr>
          <w:lang w:eastAsia="en-GB"/>
        </w:rPr>
      </w:pPr>
    </w:p>
    <w:p w14:paraId="17EBA165" w14:textId="77777777" w:rsidR="00C766AF" w:rsidRDefault="00C766AF" w:rsidP="00C766AF">
      <w:pPr>
        <w:keepNext/>
        <w:jc w:val="center"/>
      </w:pPr>
      <w:r w:rsidRPr="00C766AF">
        <w:rPr>
          <w:noProof/>
          <w:lang w:eastAsia="en-GB"/>
        </w:rPr>
        <w:drawing>
          <wp:inline distT="0" distB="0" distL="0" distR="0" wp14:anchorId="74E112AF" wp14:editId="267F7F49">
            <wp:extent cx="3487076" cy="1569720"/>
            <wp:effectExtent l="0" t="0" r="5715" b="5080"/>
            <wp:docPr id="2" name="Picture 2" descr="A screenshot of a computer scree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 screen&#10;&#10;Description automatically generated with low confidence"/>
                    <pic:cNvPicPr/>
                  </pic:nvPicPr>
                  <pic:blipFill>
                    <a:blip r:embed="rId15"/>
                    <a:stretch>
                      <a:fillRect/>
                    </a:stretch>
                  </pic:blipFill>
                  <pic:spPr>
                    <a:xfrm>
                      <a:off x="0" y="0"/>
                      <a:ext cx="3520320" cy="1584685"/>
                    </a:xfrm>
                    <a:prstGeom prst="rect">
                      <a:avLst/>
                    </a:prstGeom>
                  </pic:spPr>
                </pic:pic>
              </a:graphicData>
            </a:graphic>
          </wp:inline>
        </w:drawing>
      </w:r>
    </w:p>
    <w:p w14:paraId="4A240A6B" w14:textId="4D99B83E" w:rsidR="00203A6D" w:rsidRDefault="00C766AF" w:rsidP="00C766AF">
      <w:pPr>
        <w:pStyle w:val="Caption"/>
        <w:rPr>
          <w:lang w:eastAsia="en-GB"/>
        </w:rPr>
      </w:pPr>
      <w:bookmarkStart w:id="7" w:name="_Ref94801405"/>
      <w:r>
        <w:t xml:space="preserve">Figure </w:t>
      </w:r>
      <w:fldSimple w:instr=" SEQ Figure \* ARABIC ">
        <w:r w:rsidR="00580168">
          <w:rPr>
            <w:noProof/>
          </w:rPr>
          <w:t>1</w:t>
        </w:r>
      </w:fldSimple>
      <w:bookmarkEnd w:id="7"/>
      <w:r>
        <w:t>: Illustration of the extended Q value</w:t>
      </w:r>
    </w:p>
    <w:p w14:paraId="08D409C8" w14:textId="0442D516" w:rsidR="00203A6D" w:rsidRDefault="00203A6D" w:rsidP="006A2A37">
      <w:pPr>
        <w:jc w:val="both"/>
      </w:pPr>
    </w:p>
    <w:p w14:paraId="397BAA52" w14:textId="4DA4B358" w:rsidR="009B117D" w:rsidRDefault="00FE2A4E" w:rsidP="006A2A37">
      <w:pPr>
        <w:jc w:val="both"/>
        <w:rPr>
          <w:lang w:eastAsia="en-GB"/>
        </w:rPr>
      </w:pPr>
      <w:r>
        <w:t>For the</w:t>
      </w:r>
      <w:r w:rsidR="009B117D">
        <w:t xml:space="preserve"> case of </w:t>
      </w:r>
      <m:oMath>
        <m:sSub>
          <m:sSubPr>
            <m:ctrlPr>
              <w:rPr>
                <w:rFonts w:ascii="Cambria Math" w:hAnsi="Cambria Math"/>
                <w:bCs/>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 </m:t>
        </m:r>
        <m:sSub>
          <m:sSubPr>
            <m:ctrlPr>
              <w:rPr>
                <w:rFonts w:ascii="Cambria Math" w:hAnsi="Cambria Math"/>
                <w:bCs/>
                <w:i/>
                <w:lang w:eastAsia="en-GB"/>
              </w:rPr>
            </m:ctrlPr>
          </m:sSubPr>
          <m:e>
            <m:r>
              <w:rPr>
                <w:rFonts w:ascii="Cambria Math" w:hAnsi="Cambria Math"/>
                <w:lang w:eastAsia="en-GB"/>
              </w:rPr>
              <m:t>T</m:t>
            </m:r>
          </m:e>
          <m:sub>
            <m:r>
              <w:rPr>
                <w:rFonts w:ascii="Cambria Math" w:hAnsi="Cambria Math"/>
                <w:lang w:eastAsia="en-GB"/>
              </w:rPr>
              <m:t>scal</m:t>
            </m:r>
          </m:sub>
        </m:sSub>
      </m:oMath>
      <w:r w:rsidR="009B117D" w:rsidRPr="009B117D">
        <w:rPr>
          <w:bCs/>
          <w:i/>
          <w:lang w:eastAsia="ko-KR"/>
        </w:rPr>
        <w:t xml:space="preserve"> and </w:t>
      </w:r>
      <m:oMath>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r>
          <w:rPr>
            <w:rFonts w:ascii="Cambria Math" w:hAnsi="Cambria Math"/>
            <w:lang w:eastAsia="ko-KR"/>
          </w:rPr>
          <m:t xml:space="preserve">&lt; </m:t>
        </m:r>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2⋅P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t>, t</w:t>
      </w:r>
      <w:r w:rsidR="00A60B63">
        <w:rPr>
          <w:lang w:eastAsia="en-GB"/>
        </w:rPr>
        <w:t xml:space="preserve">he value of </w:t>
      </w:r>
      <w:r w:rsidR="00A60B63" w:rsidRPr="00A60B63">
        <w:rPr>
          <w:i/>
          <w:iCs/>
          <w:lang w:eastAsia="en-GB"/>
        </w:rPr>
        <w:t>Q</w:t>
      </w:r>
      <w:r w:rsidR="00A60B63">
        <w:rPr>
          <w:lang w:eastAsia="en-GB"/>
        </w:rPr>
        <w:t xml:space="preserve"> </w:t>
      </w:r>
      <w:r>
        <w:rPr>
          <w:lang w:eastAsia="en-GB"/>
        </w:rPr>
        <w:t>should</w:t>
      </w:r>
      <w:r w:rsidR="00A60B63">
        <w:rPr>
          <w:lang w:eastAsia="en-GB"/>
        </w:rPr>
        <w:t xml:space="preserve"> also be extended by 2</w:t>
      </w:r>
      <w:r>
        <w:rPr>
          <w:lang w:eastAsia="en-GB"/>
        </w:rPr>
        <w:t xml:space="preserve">, to capture the second most recent sensing occasion for a given reservation periodicity. </w:t>
      </w:r>
      <w:r w:rsidR="00A60B63">
        <w:rPr>
          <w:lang w:eastAsia="en-GB"/>
        </w:rPr>
        <w:t xml:space="preserve">This is illustrated in </w:t>
      </w:r>
      <w:r w:rsidR="00A60B63">
        <w:rPr>
          <w:lang w:eastAsia="en-GB"/>
        </w:rPr>
        <w:fldChar w:fldCharType="begin"/>
      </w:r>
      <w:r w:rsidR="00A60B63">
        <w:rPr>
          <w:lang w:eastAsia="en-GB"/>
        </w:rPr>
        <w:instrText xml:space="preserve"> REF _Ref94802200 \h </w:instrText>
      </w:r>
      <w:r w:rsidR="00A60B63">
        <w:rPr>
          <w:lang w:eastAsia="en-GB"/>
        </w:rPr>
      </w:r>
      <w:r w:rsidR="00A60B63">
        <w:rPr>
          <w:lang w:eastAsia="en-GB"/>
        </w:rPr>
        <w:fldChar w:fldCharType="separate"/>
      </w:r>
      <w:r w:rsidR="00580168">
        <w:t xml:space="preserve">Figure </w:t>
      </w:r>
      <w:r w:rsidR="00580168">
        <w:rPr>
          <w:noProof/>
        </w:rPr>
        <w:t>2</w:t>
      </w:r>
      <w:r w:rsidR="00A60B63">
        <w:rPr>
          <w:lang w:eastAsia="en-GB"/>
        </w:rPr>
        <w:fldChar w:fldCharType="end"/>
      </w:r>
      <w:r w:rsidR="00A60B63">
        <w:rPr>
          <w:lang w:eastAsia="en-GB"/>
        </w:rPr>
        <w:t>.</w:t>
      </w:r>
    </w:p>
    <w:p w14:paraId="30ABF62E" w14:textId="77777777" w:rsidR="00A60B63" w:rsidRDefault="00A60B63" w:rsidP="00A60B63">
      <w:pPr>
        <w:keepNext/>
        <w:jc w:val="center"/>
      </w:pPr>
      <w:r w:rsidRPr="00A60B63">
        <w:rPr>
          <w:noProof/>
          <w:lang w:eastAsia="en-GB"/>
        </w:rPr>
        <w:drawing>
          <wp:inline distT="0" distB="0" distL="0" distR="0" wp14:anchorId="424F9677" wp14:editId="01A24F29">
            <wp:extent cx="3757756" cy="1924685"/>
            <wp:effectExtent l="0" t="0" r="1905" b="5715"/>
            <wp:docPr id="3" name="Picture 3" descr="A picture containing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application&#10;&#10;Description automatically generated"/>
                    <pic:cNvPicPr/>
                  </pic:nvPicPr>
                  <pic:blipFill>
                    <a:blip r:embed="rId16"/>
                    <a:stretch>
                      <a:fillRect/>
                    </a:stretch>
                  </pic:blipFill>
                  <pic:spPr>
                    <a:xfrm>
                      <a:off x="0" y="0"/>
                      <a:ext cx="3830511" cy="1961949"/>
                    </a:xfrm>
                    <a:prstGeom prst="rect">
                      <a:avLst/>
                    </a:prstGeom>
                  </pic:spPr>
                </pic:pic>
              </a:graphicData>
            </a:graphic>
          </wp:inline>
        </w:drawing>
      </w:r>
    </w:p>
    <w:p w14:paraId="00D531B7" w14:textId="3B88047D" w:rsidR="00A60B63" w:rsidRDefault="00A60B63" w:rsidP="00A60B63">
      <w:pPr>
        <w:pStyle w:val="Caption"/>
        <w:rPr>
          <w:lang w:eastAsia="en-GB"/>
        </w:rPr>
      </w:pPr>
      <w:bookmarkStart w:id="8" w:name="_Ref94802200"/>
      <w:r>
        <w:t xml:space="preserve">Figure </w:t>
      </w:r>
      <w:fldSimple w:instr=" SEQ Figure \* ARABIC ">
        <w:r w:rsidR="00580168">
          <w:rPr>
            <w:noProof/>
          </w:rPr>
          <w:t>2</w:t>
        </w:r>
      </w:fldSimple>
      <w:bookmarkEnd w:id="8"/>
      <w:r>
        <w:t>: Illustration of the extended Q value</w:t>
      </w:r>
    </w:p>
    <w:p w14:paraId="0A39D5CF" w14:textId="798EBA3A" w:rsidR="00A60B63" w:rsidRDefault="00A60B63" w:rsidP="006A2A37">
      <w:pPr>
        <w:jc w:val="both"/>
      </w:pPr>
    </w:p>
    <w:p w14:paraId="738B4AB0" w14:textId="6BCDFAA8" w:rsidR="009B117D" w:rsidRPr="00203A6D" w:rsidRDefault="009B117D" w:rsidP="006A2A37">
      <w:pPr>
        <w:jc w:val="both"/>
      </w:pPr>
      <w:r>
        <w:t xml:space="preserve">For the case of </w:t>
      </w:r>
      <m:oMath>
        <m:sSup>
          <m:sSupPr>
            <m:ctrlPr>
              <w:rPr>
                <w:rFonts w:ascii="Cambria Math" w:hAnsi="Cambria Math"/>
                <w:bCs/>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bCs/>
                <w:i/>
                <w:lang w:eastAsia="en-GB"/>
              </w:rPr>
            </m:ctrlPr>
          </m:sSubSupPr>
          <m:e>
            <m:r>
              <w:rPr>
                <w:rFonts w:ascii="Cambria Math" w:hAnsi="Cambria Math"/>
                <w:lang w:eastAsia="en-GB"/>
              </w:rPr>
              <m:t>P</m:t>
            </m: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w:rPr>
                <w:rFonts w:ascii="Cambria Math" w:hAnsi="Cambria Math"/>
                <w:lang w:eastAsia="en-GB"/>
              </w:rPr>
              <m:t>'</m:t>
            </m:r>
          </m:sup>
        </m:sSubSup>
      </m:oMath>
      <w:r>
        <w:t xml:space="preserve">, the legacy formula to calculate the </w:t>
      </w:r>
      <m:oMath>
        <m:r>
          <w:rPr>
            <w:rFonts w:ascii="Cambria Math" w:hAnsi="Cambria Math"/>
          </w:rPr>
          <m:t>Q</m:t>
        </m:r>
      </m:oMath>
      <w:r>
        <w:t xml:space="preserve"> value is applied. </w:t>
      </w:r>
    </w:p>
    <w:p w14:paraId="0C828B68" w14:textId="77777777" w:rsidR="00562A49" w:rsidRDefault="00562A49" w:rsidP="006A2A37">
      <w:pPr>
        <w:jc w:val="both"/>
        <w:rPr>
          <w:sz w:val="22"/>
          <w:szCs w:val="22"/>
        </w:rPr>
      </w:pPr>
    </w:p>
    <w:p w14:paraId="684948EC" w14:textId="3D5F59F7" w:rsidR="009B117D" w:rsidRDefault="006608B1" w:rsidP="006A2A37">
      <w:pPr>
        <w:jc w:val="both"/>
        <w:rPr>
          <w:rFonts w:eastAsiaTheme="minorEastAsia"/>
          <w:bCs/>
          <w:i/>
        </w:rPr>
      </w:pPr>
      <w:r w:rsidRPr="001C381A">
        <w:rPr>
          <w:b/>
          <w:i/>
          <w:u w:val="single"/>
        </w:rPr>
        <w:lastRenderedPageBreak/>
        <w:t xml:space="preserve">Proposal </w:t>
      </w:r>
      <w:r w:rsidR="009B117D">
        <w:rPr>
          <w:b/>
          <w:i/>
          <w:u w:val="single"/>
        </w:rPr>
        <w:t>5</w:t>
      </w:r>
      <w:r w:rsidRPr="001C381A">
        <w:rPr>
          <w:b/>
          <w:i/>
          <w:u w:val="single"/>
        </w:rPr>
        <w:t>:</w:t>
      </w:r>
      <w:r>
        <w:rPr>
          <w:bCs/>
          <w:i/>
        </w:rPr>
        <w:t xml:space="preserve"> </w:t>
      </w:r>
      <w:r w:rsidRPr="00186E1C">
        <w:rPr>
          <w:bCs/>
          <w:i/>
        </w:rPr>
        <w:t>In step 6c) of TS 38.214 Section 8</w:t>
      </w:r>
      <w:r w:rsidRPr="00FE2A4E">
        <w:rPr>
          <w:bCs/>
          <w:i/>
        </w:rPr>
        <w:t xml:space="preserve">.1.4, for partial sensing, </w:t>
      </w:r>
      <w:r w:rsidR="00FE2A4E" w:rsidRPr="00FE2A4E">
        <w:rPr>
          <w:bCs/>
          <w:i/>
        </w:rPr>
        <w:t>when</w:t>
      </w:r>
      <w:r w:rsidRPr="00FE2A4E">
        <w:rPr>
          <w:bCs/>
          <w:i/>
        </w:rPr>
        <w:t xml:space="preserve"> </w:t>
      </w:r>
      <w:r w:rsidR="00203A6D" w:rsidRPr="00FE2A4E">
        <w:rPr>
          <w:bCs/>
          <w:i/>
        </w:rPr>
        <w:t>the parameter “</w:t>
      </w:r>
      <w:r w:rsidR="00203A6D" w:rsidRPr="00FE2A4E">
        <w:rPr>
          <w:rFonts w:eastAsiaTheme="minorEastAsia"/>
          <w:bCs/>
          <w:i/>
        </w:rPr>
        <w:t>additionalPeriodicSensingOccasion” is (pre)configured,</w:t>
      </w:r>
    </w:p>
    <w:p w14:paraId="01AF3A2E" w14:textId="422946FF"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r>
          <w:rPr>
            <w:rFonts w:ascii="Cambria Math" w:hAnsi="Cambria Math"/>
            <w:sz w:val="24"/>
            <w:szCs w:val="24"/>
            <w:lang w:eastAsia="en-GB"/>
          </w:rPr>
          <m:t>+1</m:t>
        </m:r>
      </m:oMath>
      <w:r w:rsidRPr="009B117D">
        <w:rPr>
          <w:rFonts w:ascii="Times New Roman" w:hAnsi="Times New Roman"/>
          <w:bCs/>
          <w:i/>
          <w:sz w:val="24"/>
          <w:szCs w:val="24"/>
          <w:lang w:eastAsia="en-GB"/>
        </w:rPr>
        <w:t>;</w:t>
      </w:r>
    </w:p>
    <w:p w14:paraId="44956B5E" w14:textId="169023FC"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Q=2</m:t>
        </m:r>
      </m:oMath>
      <w:r w:rsidRPr="009B117D">
        <w:rPr>
          <w:rFonts w:ascii="Times New Roman" w:hAnsi="Times New Roman"/>
          <w:bCs/>
          <w:i/>
          <w:sz w:val="24"/>
          <w:szCs w:val="24"/>
          <w:lang w:eastAsia="en-GB"/>
        </w:rPr>
        <w:t>;</w:t>
      </w:r>
    </w:p>
    <w:p w14:paraId="32C12DA6" w14:textId="74A21A96"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r>
          <w:rPr>
            <w:rFonts w:ascii="Cambria Math" w:hAnsi="Cambria Math"/>
            <w:sz w:val="24"/>
            <w:szCs w:val="24"/>
            <w:lang w:eastAsia="ko-KR"/>
          </w:rPr>
          <m:t xml:space="preserve">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oMath>
      <w:r w:rsidRPr="009B117D">
        <w:rPr>
          <w:rFonts w:ascii="Times New Roman" w:hAnsi="Times New Roman"/>
          <w:bCs/>
          <w:i/>
          <w:sz w:val="24"/>
          <w:szCs w:val="24"/>
          <w:lang w:eastAsia="en-GB"/>
        </w:rPr>
        <w:t>;</w:t>
      </w:r>
    </w:p>
    <w:p w14:paraId="09E2E175" w14:textId="008D3F97" w:rsidR="009B117D" w:rsidRPr="009B117D" w:rsidRDefault="009B117D" w:rsidP="009B117D">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Otherwise,</w:t>
      </w:r>
      <w:r w:rsidRPr="009B117D">
        <w:rPr>
          <w:rFonts w:ascii="Times New Roman" w:hAnsi="Times New Roman"/>
          <w:bCs/>
          <w:i/>
          <w:sz w:val="24"/>
          <w:szCs w:val="24"/>
          <w:lang w:eastAsia="en-GB"/>
        </w:rPr>
        <w:t xml:space="preserve"> </w:t>
      </w:r>
      <m:oMath>
        <m:r>
          <w:rPr>
            <w:rFonts w:ascii="Cambria Math" w:hAnsi="Cambria Math"/>
            <w:sz w:val="24"/>
            <w:szCs w:val="24"/>
            <w:lang w:eastAsia="en-GB"/>
          </w:rPr>
          <m:t>Q=1</m:t>
        </m:r>
      </m:oMath>
      <w:r w:rsidRPr="009B117D">
        <w:rPr>
          <w:rFonts w:ascii="Times New Roman" w:hAnsi="Times New Roman"/>
          <w:bCs/>
          <w:i/>
          <w:sz w:val="24"/>
          <w:szCs w:val="24"/>
          <w:lang w:eastAsia="en-GB"/>
        </w:rPr>
        <w:t>;</w:t>
      </w:r>
    </w:p>
    <w:p w14:paraId="528DB841" w14:textId="0E0B1BCB" w:rsidR="00147654" w:rsidRDefault="00147654" w:rsidP="006A2A37">
      <w:pPr>
        <w:jc w:val="both"/>
      </w:pPr>
    </w:p>
    <w:p w14:paraId="467BC57D" w14:textId="5B2C15D0" w:rsidR="00106B04" w:rsidRDefault="009B117D" w:rsidP="009B117D">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6</w:t>
      </w:r>
      <w:r w:rsidRPr="001C381A">
        <w:rPr>
          <w:b/>
          <w:i/>
          <w:u w:val="single"/>
        </w:rPr>
        <w:t>:</w:t>
      </w:r>
      <w:r>
        <w:rPr>
          <w:bCs/>
          <w:i/>
        </w:rPr>
        <w:t xml:space="preserve"> </w:t>
      </w:r>
      <w:r>
        <w:rPr>
          <w:rFonts w:eastAsia="SimSun"/>
          <w:i/>
          <w:iCs/>
          <w:szCs w:val="20"/>
        </w:rPr>
        <w:t>Adopt the following text proposal for the update of Q value in step 6c) of TS 38.214.</w:t>
      </w:r>
    </w:p>
    <w:p w14:paraId="454DB922" w14:textId="77777777" w:rsidR="00106B04" w:rsidRDefault="00106B04" w:rsidP="009B117D">
      <w:pPr>
        <w:overflowPunct w:val="0"/>
        <w:autoSpaceDE w:val="0"/>
        <w:autoSpaceDN w:val="0"/>
        <w:adjustRightInd w:val="0"/>
        <w:spacing w:after="180"/>
        <w:contextualSpacing/>
        <w:jc w:val="both"/>
        <w:textAlignment w:val="baseline"/>
        <w:rPr>
          <w:rFonts w:eastAsia="SimSun"/>
          <w:i/>
          <w:iCs/>
          <w:szCs w:val="20"/>
        </w:rPr>
      </w:pPr>
    </w:p>
    <w:p w14:paraId="5B360406" w14:textId="77777777" w:rsidR="009B117D" w:rsidRDefault="009B117D" w:rsidP="006A2A37">
      <w:pPr>
        <w:jc w:val="both"/>
      </w:pPr>
    </w:p>
    <w:tbl>
      <w:tblPr>
        <w:tblStyle w:val="TableGrid"/>
        <w:tblW w:w="0" w:type="auto"/>
        <w:tblLook w:val="04A0" w:firstRow="1" w:lastRow="0" w:firstColumn="1" w:lastColumn="0" w:noHBand="0" w:noVBand="1"/>
      </w:tblPr>
      <w:tblGrid>
        <w:gridCol w:w="9629"/>
      </w:tblGrid>
      <w:tr w:rsidR="009B117D" w14:paraId="0DCED900" w14:textId="77777777" w:rsidTr="009B117D">
        <w:tc>
          <w:tcPr>
            <w:tcW w:w="9629" w:type="dxa"/>
          </w:tcPr>
          <w:p w14:paraId="0E581210" w14:textId="2A8FC137" w:rsidR="009B117D" w:rsidRPr="006E0994" w:rsidRDefault="009B117D" w:rsidP="009B117D">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 MERGEFORMAT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3B99C18" w14:textId="77777777" w:rsidR="009B117D" w:rsidRDefault="009B117D" w:rsidP="009B117D">
            <w:pPr>
              <w:pStyle w:val="Heading3"/>
              <w:numPr>
                <w:ilvl w:val="0"/>
                <w:numId w:val="0"/>
              </w:numPr>
              <w:ind w:left="720" w:hanging="720"/>
              <w:jc w:val="both"/>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62A62BF8" w14:textId="77777777" w:rsidR="009B117D" w:rsidRPr="00AA00BB" w:rsidRDefault="009B117D" w:rsidP="009B117D">
            <w:pPr>
              <w:jc w:val="center"/>
              <w:rPr>
                <w:color w:val="FF0000"/>
              </w:rPr>
            </w:pPr>
            <w:r w:rsidRPr="00AA00BB">
              <w:rPr>
                <w:color w:val="FF0000"/>
              </w:rPr>
              <w:t>*** &lt; Unchanged parts are omitted&gt; ***</w:t>
            </w:r>
          </w:p>
          <w:p w14:paraId="13F280DD" w14:textId="77777777" w:rsidR="009B117D" w:rsidRPr="009B0C19" w:rsidRDefault="009B117D" w:rsidP="009B117D">
            <w:pPr>
              <w:pStyle w:val="B1"/>
              <w:rPr>
                <w:lang w:eastAsia="ko-KR"/>
              </w:rPr>
            </w:pPr>
            <w:r>
              <w:rPr>
                <w:lang w:eastAsia="ko-KR"/>
              </w:rPr>
              <w:t>6)</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59464D7D" w14:textId="77777777" w:rsidR="009B117D" w:rsidRPr="009B0C19" w:rsidRDefault="009B117D" w:rsidP="009B117D">
            <w:pPr>
              <w:pStyle w:val="B2"/>
              <w:rPr>
                <w:lang w:eastAsia="ko-KR"/>
              </w:rPr>
            </w:pPr>
            <w:r>
              <w:rPr>
                <w:lang w:eastAsia="ko-KR"/>
              </w:rPr>
              <w:t>a)</w:t>
            </w:r>
            <w:r>
              <w:rPr>
                <w:lang w:eastAsia="ko-KR"/>
              </w:rPr>
              <w:tab/>
            </w:r>
            <w:r w:rsidRPr="009B0C19">
              <w:rPr>
                <w:rFonts w:hint="eastAsia"/>
                <w:lang w:eastAsia="ko-KR"/>
              </w:rPr>
              <w:t xml:space="preserve">the UE receives an SCI format </w:t>
            </w:r>
            <w:r>
              <w:rPr>
                <w:lang w:eastAsia="ko-KR"/>
              </w:rPr>
              <w:t>1-A</w:t>
            </w:r>
            <w:r w:rsidRPr="009B0C19">
              <w:rPr>
                <w:rFonts w:hint="eastAsia"/>
                <w:lang w:eastAsia="ko-KR"/>
              </w:rP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9B0C19">
              <w:rPr>
                <w:rFonts w:hint="eastAsia"/>
                <w:lang w:eastAsia="ko-KR"/>
              </w:rPr>
              <w:t xml:space="preserve">, and </w:t>
            </w:r>
            <w:r>
              <w:rPr>
                <w:lang w:eastAsia="ko-KR"/>
              </w:rPr>
              <w:t>'</w:t>
            </w:r>
            <w:r w:rsidRPr="00462564">
              <w:rPr>
                <w:i/>
                <w:iCs/>
                <w:lang w:eastAsia="ko-KR"/>
              </w:rPr>
              <w:t>Resource reservation period</w:t>
            </w:r>
            <w:r>
              <w:rPr>
                <w:i/>
                <w:iCs/>
                <w:lang w:eastAsia="ko-KR"/>
              </w:rPr>
              <w:t>'</w:t>
            </w:r>
            <w:r w:rsidRPr="009B0C19">
              <w:rPr>
                <w:lang w:eastAsia="ko-KR"/>
              </w:rPr>
              <w:t xml:space="preserve"> field, if present,</w:t>
            </w:r>
            <w:r w:rsidRPr="009B0C19">
              <w:rPr>
                <w:rFonts w:hint="eastAsia"/>
                <w:lang w:eastAsia="ko-KR"/>
              </w:rPr>
              <w:t xml:space="preserve"> and </w:t>
            </w:r>
            <w:r>
              <w:rPr>
                <w:lang w:eastAsia="ko-KR"/>
              </w:rPr>
              <w:t>'</w:t>
            </w:r>
            <w:r w:rsidRPr="00462564">
              <w:rPr>
                <w:rFonts w:hint="eastAsia"/>
                <w:i/>
                <w:iCs/>
                <w:lang w:eastAsia="ko-KR"/>
              </w:rPr>
              <w:t>Priority</w:t>
            </w:r>
            <w:r>
              <w:rPr>
                <w:lang w:eastAsia="ko-KR"/>
              </w:rPr>
              <w:t>'</w:t>
            </w:r>
            <w:r w:rsidRPr="009B0C19">
              <w:rPr>
                <w:rFonts w:hint="eastAsia"/>
                <w:lang w:eastAsia="ko-KR"/>
              </w:rPr>
              <w:t xml:space="preserve"> field</w:t>
            </w:r>
            <w:r w:rsidRPr="009B0C19">
              <w:rPr>
                <w:lang w:eastAsia="ko-KR"/>
              </w:rPr>
              <w:t xml:space="preserve"> in the </w:t>
            </w:r>
            <w:r w:rsidRPr="009B0C19">
              <w:rPr>
                <w:rFonts w:hint="eastAsia"/>
                <w:lang w:eastAsia="ko-KR"/>
              </w:rPr>
              <w:t xml:space="preserve">received </w:t>
            </w:r>
            <w:r w:rsidRPr="009B0C19">
              <w:rPr>
                <w:lang w:eastAsia="ko-KR"/>
              </w:rPr>
              <w:t xml:space="preserve">SCI format </w:t>
            </w:r>
            <w:r>
              <w:rPr>
                <w:lang w:eastAsia="ko-KR"/>
              </w:rPr>
              <w:t>1-A</w:t>
            </w:r>
            <w:r w:rsidRPr="009B0C19">
              <w:rPr>
                <w:lang w:eastAsia="ko-KR"/>
              </w:rPr>
              <w:t xml:space="preserve"> </w:t>
            </w:r>
            <w:r w:rsidRPr="009B0C19">
              <w:rPr>
                <w:rFonts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hint="eastAsia"/>
                <w:lang w:eastAsia="ko-KR"/>
              </w:rPr>
              <w:t xml:space="preserve">, respectively according to </w:t>
            </w:r>
            <w:r>
              <w:rPr>
                <w:rFonts w:hint="eastAsia"/>
                <w:lang w:eastAsia="ko-KR"/>
              </w:rPr>
              <w:t>Clause</w:t>
            </w:r>
            <w:r w:rsidRPr="009B0C19">
              <w:rPr>
                <w:rFonts w:hint="eastAsia"/>
                <w:lang w:eastAsia="ko-KR"/>
              </w:rPr>
              <w:t xml:space="preserve"> </w:t>
            </w:r>
            <w:r>
              <w:rPr>
                <w:lang w:eastAsia="ko-KR"/>
              </w:rPr>
              <w:t>16.4</w:t>
            </w:r>
            <w:r w:rsidRPr="009B0C19">
              <w:rPr>
                <w:lang w:eastAsia="ko-KR"/>
              </w:rPr>
              <w:t xml:space="preserve"> in [6, TS 38.213];</w:t>
            </w:r>
          </w:p>
          <w:p w14:paraId="79179EE1" w14:textId="77777777" w:rsidR="009B117D" w:rsidRPr="009B0C19" w:rsidRDefault="009B117D" w:rsidP="009B117D">
            <w:pPr>
              <w:pStyle w:val="B2"/>
              <w:rPr>
                <w:lang w:eastAsia="ko-KR"/>
              </w:rPr>
            </w:pPr>
            <w:r>
              <w:rPr>
                <w:lang w:eastAsia="ko-KR"/>
              </w:rPr>
              <w:t>b)</w:t>
            </w:r>
            <w:r>
              <w:rPr>
                <w:lang w:eastAsia="ko-KR"/>
              </w:rPr>
              <w:tab/>
            </w:r>
            <w:r w:rsidRPr="009B0C19">
              <w:rPr>
                <w:lang w:eastAsia="ko-KR"/>
              </w:rPr>
              <w:t xml:space="preserve">the RSRP measurement performed, according to </w:t>
            </w:r>
            <w:r>
              <w:rPr>
                <w:lang w:eastAsia="ko-KR"/>
              </w:rPr>
              <w:t xml:space="preserve">clause 8.4.2.1 for </w:t>
            </w:r>
            <w:r w:rsidRPr="009B0C19">
              <w:rPr>
                <w:lang w:eastAsia="ko-KR"/>
              </w:rPr>
              <w:t xml:space="preserve">the received SCI format </w:t>
            </w:r>
            <w:r>
              <w:rPr>
                <w:lang w:eastAsia="ko-KR"/>
              </w:rPr>
              <w:t>1-A</w:t>
            </w:r>
            <w:r w:rsidRPr="009B0C19">
              <w:rPr>
                <w:lang w:eastAsia="ko-KR"/>
              </w:rPr>
              <w:t xml:space="preserve">, </w:t>
            </w:r>
            <w:r w:rsidRPr="009B0C19">
              <w:rPr>
                <w:rFonts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1A372237" w14:textId="61E10218" w:rsidR="009B117D" w:rsidRPr="0085381E" w:rsidRDefault="009B117D" w:rsidP="009B117D">
            <w:pPr>
              <w:pStyle w:val="B2"/>
              <w:rPr>
                <w:lang w:eastAsia="ko-KR"/>
              </w:rPr>
            </w:pPr>
            <w:r>
              <w:rPr>
                <w:lang w:eastAsia="ko-KR"/>
              </w:rPr>
              <w:t>c)</w:t>
            </w:r>
            <w:r>
              <w:rPr>
                <w:lang w:eastAsia="ko-KR"/>
              </w:rPr>
              <w:tab/>
            </w:r>
            <w:r w:rsidRPr="009B0C19">
              <w:rPr>
                <w:lang w:eastAsia="ko-KR"/>
              </w:rPr>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9B0C19">
              <w:rPr>
                <w:lang w:eastAsia="ko-KR"/>
              </w:rPr>
              <w:t xml:space="preserve">or </w:t>
            </w:r>
            <w:r w:rsidRPr="009B0C19">
              <w:rPr>
                <w:rFonts w:hint="eastAsia"/>
                <w:lang w:eastAsia="ko-KR"/>
              </w:rPr>
              <w:t>the same SCI format which</w:t>
            </w:r>
            <w:r w:rsidRPr="009B0C19">
              <w:rPr>
                <w:lang w:eastAsia="ko-KR"/>
              </w:rPr>
              <w:t xml:space="preserve">, if and only if the </w:t>
            </w:r>
            <w:r>
              <w:rPr>
                <w:lang w:eastAsia="ko-KR"/>
              </w:rPr>
              <w:t>'</w:t>
            </w:r>
            <w:r w:rsidRPr="00462564">
              <w:rPr>
                <w:i/>
                <w:iCs/>
                <w:lang w:eastAsia="ko-KR"/>
              </w:rPr>
              <w:t>Resource reservation period</w:t>
            </w:r>
            <w:r>
              <w:rPr>
                <w:lang w:eastAsia="ko-KR"/>
              </w:rPr>
              <w:t>'</w:t>
            </w:r>
            <w:r w:rsidRPr="009B0C19">
              <w:rPr>
                <w:lang w:eastAsia="ko-KR"/>
              </w:rPr>
              <w:t xml:space="preserve"> field is present in the received SCI format </w:t>
            </w:r>
            <w:r>
              <w:rPr>
                <w:lang w:eastAsia="ko-KR"/>
              </w:rPr>
              <w:t>1-A</w:t>
            </w:r>
            <w:r w:rsidRPr="009B0C19">
              <w:rPr>
                <w:lang w:eastAsia="ko-KR"/>
              </w:rPr>
              <w:t xml:space="preserve">, </w:t>
            </w:r>
            <w:r w:rsidRPr="009B0C19">
              <w:rPr>
                <w:rFonts w:hint="eastAsia"/>
                <w:lang w:eastAsia="ko-KR"/>
              </w:rPr>
              <w:t>is assumed to be received in slot</w:t>
            </w:r>
            <w:r w:rsidRPr="009B0C19">
              <w:rPr>
                <w:lang w:eastAsia="ko-KR"/>
              </w:rPr>
              <w:t>(s)</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9B0C19">
              <w:rPr>
                <w:rFonts w:hint="eastAsia"/>
                <w:lang w:eastAsia="ko-KR"/>
              </w:rPr>
              <w:t xml:space="preserve"> determine</w:t>
            </w:r>
            <w:r w:rsidRPr="009B0C19">
              <w:rPr>
                <w:lang w:eastAsia="ko-KR"/>
              </w:rPr>
              <w:t>s</w:t>
            </w:r>
            <w:r w:rsidRPr="009B0C19">
              <w:rPr>
                <w:rFonts w:hint="eastAsia"/>
                <w:lang w:eastAsia="ko-KR"/>
              </w:rPr>
              <w:t xml:space="preserve"> according to </w:t>
            </w:r>
            <w:r>
              <w:rPr>
                <w:lang w:eastAsia="ko-KR"/>
              </w:rPr>
              <w:t>clause</w:t>
            </w:r>
            <w:r w:rsidRPr="009B0C19">
              <w:rPr>
                <w:lang w:eastAsia="ko-KR"/>
              </w:rPr>
              <w:t xml:space="preserve"> </w:t>
            </w:r>
            <w:r>
              <w:rPr>
                <w:lang w:eastAsia="ko-KR"/>
              </w:rPr>
              <w:t>8.1.5</w:t>
            </w:r>
            <w:r w:rsidRPr="009B0C19">
              <w:rPr>
                <w:lang w:eastAsia="ko-KR"/>
              </w:rPr>
              <w:t xml:space="preserve"> the set of resource blocks and slots which</w:t>
            </w:r>
            <w:r w:rsidRPr="009B0C19">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hint="eastAsia"/>
                <w:lang w:eastAsia="ko-KR"/>
              </w:rPr>
              <w:t xml:space="preserve"> for</w:t>
            </w:r>
            <w:r w:rsidRPr="009B0C19">
              <w:rPr>
                <w:lang w:eastAsia="ko-KR"/>
              </w:rPr>
              <w:t xml:space="preserve"> </w:t>
            </w:r>
            <w:r w:rsidRPr="009B0C19">
              <w:rPr>
                <w:rFonts w:hint="eastAsia"/>
                <w:i/>
                <w:lang w:eastAsia="ko-KR"/>
              </w:rPr>
              <w:t>q</w:t>
            </w:r>
            <w:r w:rsidRPr="009B0C19">
              <w:rPr>
                <w:rFonts w:hint="eastAsia"/>
                <w:lang w:eastAsia="ko-KR"/>
              </w:rPr>
              <w:t xml:space="preserve">=1, 2, </w:t>
            </w:r>
            <w:r w:rsidRPr="009B0C19">
              <w:rPr>
                <w:lang w:eastAsia="ko-KR"/>
              </w:rPr>
              <w:t>…</w:t>
            </w:r>
            <w:r w:rsidRPr="009B0C19">
              <w:rPr>
                <w:rFonts w:hint="eastAsia"/>
                <w:lang w:eastAsia="ko-KR"/>
              </w:rPr>
              <w:t xml:space="preserve">, </w:t>
            </w:r>
            <w:r w:rsidRPr="009B0C19">
              <w:rPr>
                <w:rFonts w:hint="eastAsia"/>
                <w:i/>
                <w:lang w:eastAsia="ko-KR"/>
              </w:rPr>
              <w:t>Q</w:t>
            </w:r>
            <w:r w:rsidRPr="009B0C19">
              <w:rPr>
                <w:rFonts w:hint="eastAsia"/>
                <w:lang w:eastAsia="ko-KR"/>
              </w:rPr>
              <w:t xml:space="preserve"> and </w:t>
            </w:r>
            <w:r w:rsidRPr="009B0C19">
              <w:rPr>
                <w:rFonts w:hint="eastAsia"/>
                <w:i/>
                <w:lang w:eastAsia="ko-KR"/>
              </w:rPr>
              <w:t>j=</w:t>
            </w:r>
            <w:r w:rsidRPr="009B0C19">
              <w:rPr>
                <w:rFonts w:hint="eastAsia"/>
                <w:lang w:eastAsia="ko-KR"/>
              </w:rPr>
              <w:t xml:space="preserve">0, 1, </w:t>
            </w:r>
            <w:r w:rsidRPr="009B0C19">
              <w:rPr>
                <w:lang w:eastAsia="ko-KR"/>
              </w:rPr>
              <w:t>…</w:t>
            </w:r>
            <w:r w:rsidRPr="009B0C19">
              <w:rPr>
                <w:rFonts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hint="eastAsia"/>
                <w:lang w:eastAsia="ko-KR"/>
              </w:rPr>
              <w:t>. H</w:t>
            </w:r>
            <w:r w:rsidRPr="009B0C19">
              <w:rPr>
                <w:lang w:eastAsia="ko-KR"/>
              </w:rPr>
              <w:t>e</w:t>
            </w:r>
            <w:r w:rsidRPr="009B0C19">
              <w:rPr>
                <w:rFonts w:hint="eastAsia"/>
                <w:lang w:eastAsia="ko-KR"/>
              </w:rPr>
              <w:t>re,</w:t>
            </w:r>
            <w:r w:rsidRPr="009B0C19">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lang w:eastAsia="en-GB"/>
              </w:rPr>
              <w:t xml:space="preserve"> converted to units of logical slots</w:t>
            </w:r>
            <w:r>
              <w:rPr>
                <w:lang w:eastAsia="en-GB"/>
              </w:rPr>
              <w:t xml:space="preserve"> according to clause 8.1.7</w:t>
            </w:r>
            <w:r w:rsidRPr="009B0C19">
              <w:rPr>
                <w:lang w:eastAsia="en-GB"/>
              </w:rPr>
              <w:t>,</w:t>
            </w:r>
            <w:r w:rsidR="00106B04">
              <w:rPr>
                <w:lang w:eastAsia="en-GB"/>
              </w:rPr>
              <w:t xml:space="preserve"> </w:t>
            </w:r>
            <w:r w:rsidR="00106B04" w:rsidRPr="00106B04">
              <w:rPr>
                <w:color w:val="5B9BD5" w:themeColor="accent5"/>
                <w:lang w:eastAsia="en-GB"/>
              </w:rPr>
              <w:t xml:space="preserve">when the parameter </w:t>
            </w:r>
            <w:r w:rsidR="00106B04" w:rsidRPr="00106B04">
              <w:rPr>
                <w:bCs/>
                <w:i/>
                <w:color w:val="5B9BD5" w:themeColor="accent5"/>
              </w:rPr>
              <w:t>“</w:t>
            </w:r>
            <w:r w:rsidR="00106B04" w:rsidRPr="00106B04">
              <w:rPr>
                <w:rFonts w:eastAsiaTheme="minorEastAsia"/>
                <w:bCs/>
                <w:i/>
                <w:color w:val="5B9BD5" w:themeColor="accent5"/>
              </w:rPr>
              <w:t xml:space="preserve">additionalPeriodicSensingOccasion” </w:t>
            </w:r>
            <w:r w:rsidR="00106B04" w:rsidRPr="00106B04">
              <w:rPr>
                <w:rFonts w:eastAsiaTheme="minorEastAsia"/>
                <w:bCs/>
                <w:iCs/>
                <w:color w:val="5B9BD5" w:themeColor="accent5"/>
              </w:rPr>
              <w:t>is not (pre)configured,</w:t>
            </w:r>
            <w:r w:rsidRPr="009B0C19">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lang w:eastAsia="en-GB"/>
              </w:rPr>
              <w:t xml:space="preserve"> </w:t>
            </w:r>
            <w:r w:rsidRPr="009B0C19">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9B0C19">
              <w:rPr>
                <w:rFonts w:hint="eastAsia"/>
                <w:lang w:eastAsia="ko-KR"/>
              </w:rPr>
              <w:t xml:space="preserve"> and</w:t>
            </w:r>
            <w:r w:rsidRPr="009B0C19">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hint="eastAsia"/>
                <w:lang w:eastAsia="ko-KR"/>
              </w:rPr>
              <w:t xml:space="preserve">, </w:t>
            </w:r>
            <w:bookmarkStart w:id="9" w:name="OLE_LINK8"/>
            <w:bookmarkStart w:id="10" w:name="OLE_LINK9"/>
            <w:r w:rsidRPr="00E04ED6">
              <w:rPr>
                <w:rFonts w:hint="eastAsia"/>
                <w:color w:val="000000" w:themeColor="text1"/>
                <w:lang w:eastAsia="zh-CN"/>
              </w:rPr>
              <w:t>where</w:t>
            </w:r>
            <w:r w:rsidRPr="00E04ED6">
              <w:rPr>
                <w:color w:val="000000" w:themeColor="text1"/>
                <w:lang w:eastAsia="zh-CN"/>
              </w:rPr>
              <w:t xml:space="preserve"> </w:t>
            </w:r>
            <w:r>
              <w:rPr>
                <w:lang w:eastAsia="zh-CN"/>
              </w:rPr>
              <w:t>if the UE is configured with full sensing by its higher layer,</w:t>
            </w:r>
            <w:r w:rsidRPr="009B0C19">
              <w:rPr>
                <w:rFonts w:hint="eastAsia"/>
                <w:lang w:eastAsia="zh-CN"/>
              </w:rPr>
              <w:t xml:space="preserv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w:bookmarkEnd w:id="9"/>
            <w:bookmarkEnd w:id="10"/>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w:t>
            </w:r>
            <w:r w:rsidRPr="0085381E">
              <w:rPr>
                <w:color w:val="000000" w:themeColor="text1"/>
                <w:lang w:eastAsia="ko-KR"/>
              </w:rPr>
              <w:t xml:space="preserve"> 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sidRPr="00E04ED6">
              <w:rPr>
                <w:rFonts w:hint="eastAsia"/>
                <w:color w:val="000000" w:themeColor="text1"/>
                <w:lang w:eastAsia="ko-KR"/>
              </w:rPr>
              <w:t>otherwise</w:t>
            </w:r>
            <w:r w:rsidRPr="00E04ED6">
              <w:rPr>
                <w:color w:val="000000" w:themeColor="text1"/>
                <w:lang w:eastAsia="en-GB"/>
              </w:rPr>
              <w:t xml:space="preserve"> </w:t>
            </w:r>
            <m:oMath>
              <m:r>
                <w:rPr>
                  <w:rFonts w:ascii="Cambria Math"/>
                  <w:color w:val="000000" w:themeColor="text1"/>
                  <w:lang w:eastAsia="en-GB"/>
                </w:rPr>
                <m:t>Q=1</m:t>
              </m:r>
            </m:oMath>
            <w:r w:rsidRPr="00E04ED6">
              <w:rPr>
                <w:color w:val="000000" w:themeColor="text1"/>
                <w:lang w:eastAsia="en-GB"/>
              </w:rPr>
              <w:t>.</w:t>
            </w:r>
            <w:r w:rsidRPr="0085381E">
              <w:rPr>
                <w:color w:val="000000" w:themeColor="text1"/>
                <w:lang w:eastAsia="en-GB"/>
              </w:rPr>
              <w:t xml:space="preserve"> </w:t>
            </w:r>
            <w:r w:rsidR="00106B04" w:rsidRPr="00106B04">
              <w:rPr>
                <w:color w:val="5B9BD5" w:themeColor="accent5"/>
                <w:lang w:eastAsia="en-GB"/>
              </w:rPr>
              <w:t xml:space="preserve">When the parameter </w:t>
            </w:r>
            <w:r w:rsidR="00106B04" w:rsidRPr="00106B04">
              <w:rPr>
                <w:bCs/>
                <w:i/>
                <w:color w:val="5B9BD5" w:themeColor="accent5"/>
              </w:rPr>
              <w:t>“</w:t>
            </w:r>
            <w:r w:rsidR="00106B04" w:rsidRPr="00106B04">
              <w:rPr>
                <w:rFonts w:eastAsiaTheme="minorEastAsia"/>
                <w:bCs/>
                <w:i/>
                <w:color w:val="5B9BD5" w:themeColor="accent5"/>
              </w:rPr>
              <w:t xml:space="preserve">additionalPeriodicSensingOccasion” </w:t>
            </w:r>
            <w:r w:rsidR="00106B04" w:rsidRPr="00106B04">
              <w:rPr>
                <w:rFonts w:eastAsiaTheme="minorEastAsia"/>
                <w:bCs/>
                <w:iCs/>
                <w:color w:val="5B9BD5" w:themeColor="accent5"/>
              </w:rPr>
              <w:t xml:space="preserve">is (pre)configured,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r>
                <w:rPr>
                  <w:rFonts w:ascii="Cambria Math" w:hAnsi="Cambria Math"/>
                  <w:color w:val="5B9BD5" w:themeColor="accent5"/>
                  <w:lang w:eastAsia="en-GB"/>
                </w:rPr>
                <m:t>+1</m:t>
              </m:r>
            </m:oMath>
            <w:r w:rsidR="00106B04" w:rsidRPr="00106B04">
              <w:rPr>
                <w:rFonts w:eastAsiaTheme="minorEastAsia"/>
                <w:bCs/>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and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00106B04" w:rsidRPr="00106B04">
              <w:rPr>
                <w:bCs/>
                <w:i/>
                <w:color w:val="5B9BD5" w:themeColor="accent5"/>
                <w:lang w:eastAsia="en-GB"/>
              </w:rPr>
              <w:t xml:space="preserve">, </w:t>
            </w:r>
            <w:r w:rsidR="00106B04" w:rsidRPr="00106B04">
              <w:rPr>
                <w:bCs/>
                <w:iCs/>
                <w:color w:val="5B9BD5" w:themeColor="accent5"/>
                <w:lang w:eastAsia="en-GB"/>
              </w:rPr>
              <w:t>or</w:t>
            </w:r>
            <w:r w:rsidR="00106B04" w:rsidRPr="00106B04">
              <w:rPr>
                <w:bCs/>
                <w:i/>
                <w:color w:val="5B9BD5" w:themeColor="accent5"/>
                <w:lang w:eastAsia="en-GB"/>
              </w:rPr>
              <w:t xml:space="preserve"> </w:t>
            </w:r>
            <m:oMath>
              <m:r>
                <w:rPr>
                  <w:rFonts w:ascii="Cambria Math" w:hAnsi="Cambria Math"/>
                  <w:color w:val="5B9BD5" w:themeColor="accent5"/>
                  <w:lang w:eastAsia="en-GB"/>
                </w:rPr>
                <m:t>Q=2</m:t>
              </m:r>
            </m:oMath>
            <w:r w:rsidR="00106B04" w:rsidRPr="00106B04">
              <w:rPr>
                <w:bCs/>
                <w:i/>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w:t>
            </w:r>
            <w:r w:rsidR="00106B04" w:rsidRPr="00106B04">
              <w:rPr>
                <w:bCs/>
                <w:iCs/>
                <w:color w:val="5B9BD5" w:themeColor="accent5"/>
                <w:lang w:eastAsia="ko-KR"/>
              </w:rPr>
              <w:t>and</w:t>
            </w:r>
            <w:r w:rsidR="00106B04" w:rsidRPr="00106B04">
              <w:rPr>
                <w:bCs/>
                <w:i/>
                <w:color w:val="5B9BD5" w:themeColor="accent5"/>
                <w:lang w:eastAsia="ko-KR"/>
              </w:rPr>
              <w:t xml:space="preserve">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00106B04" w:rsidRPr="00106B04">
              <w:rPr>
                <w:bCs/>
                <w:i/>
                <w:color w:val="5B9BD5" w:themeColor="accent5"/>
                <w:lang w:eastAsia="en-GB"/>
              </w:rPr>
              <w:t xml:space="preserve">, </w:t>
            </w:r>
            <w:r w:rsidR="00106B04" w:rsidRPr="00106B04">
              <w:rPr>
                <w:bCs/>
                <w:iCs/>
                <w:color w:val="5B9BD5" w:themeColor="accent5"/>
                <w:lang w:eastAsia="en-GB"/>
              </w:rPr>
              <w:t>or</w:t>
            </w:r>
            <w:r w:rsidR="00106B04" w:rsidRPr="00106B04">
              <w:rPr>
                <w:bCs/>
                <w:i/>
                <w:color w:val="5B9BD5" w:themeColor="accent5"/>
                <w:lang w:eastAsia="en-GB"/>
              </w:rPr>
              <w:t xml:space="preserve">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oMath>
            <w:r w:rsidR="00106B04" w:rsidRPr="00106B04">
              <w:rPr>
                <w:bCs/>
                <w:iCs/>
                <w:color w:val="5B9BD5" w:themeColor="accent5"/>
                <w:lang w:eastAsia="en-GB"/>
              </w:rPr>
              <w:t xml:space="preserve"> if</w:t>
            </w:r>
            <w:r w:rsidR="00106B04" w:rsidRPr="00106B04">
              <w:rPr>
                <w:bCs/>
                <w:i/>
                <w:color w:val="5B9BD5" w:themeColor="accent5"/>
                <w:lang w:eastAsia="en-GB"/>
              </w:rPr>
              <w:t xml:space="preserve">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00106B04" w:rsidRPr="00106B04">
              <w:rPr>
                <w:bCs/>
                <w:i/>
                <w:color w:val="5B9BD5" w:themeColor="accent5"/>
                <w:lang w:eastAsia="ko-KR"/>
              </w:rPr>
              <w:t xml:space="preserve"> and </w:t>
            </w:r>
            <m:oMath>
              <m:r>
                <w:rPr>
                  <w:rFonts w:ascii="Cambria Math" w:hAnsi="Cambria Math"/>
                  <w:color w:val="5B9BD5" w:themeColor="accent5"/>
                  <w:lang w:eastAsia="ko-KR"/>
                </w:rPr>
                <m:t xml:space="preserve">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en-GB"/>
                </w:rPr>
                <m:t xml:space="preserve">, </m:t>
              </m:r>
            </m:oMath>
            <w:r w:rsidR="00106B04" w:rsidRPr="00106B04">
              <w:rPr>
                <w:bCs/>
                <w:iCs/>
                <w:color w:val="5B9BD5" w:themeColor="accent5"/>
                <w:lang w:eastAsia="en-GB"/>
              </w:rPr>
              <w:t xml:space="preserve">or otherwise, </w:t>
            </w:r>
            <m:oMath>
              <m:r>
                <w:rPr>
                  <w:rFonts w:ascii="Cambria Math" w:hAnsi="Cambria Math"/>
                  <w:color w:val="5B9BD5" w:themeColor="accent5"/>
                  <w:lang w:eastAsia="en-GB"/>
                </w:rPr>
                <m:t>Q=1</m:t>
              </m:r>
            </m:oMath>
            <w:r w:rsidR="00106B04" w:rsidRPr="00106B04">
              <w:rPr>
                <w:bCs/>
                <w:i/>
                <w:color w:val="5B9BD5" w:themeColor="accent5"/>
                <w:lang w:eastAsia="en-GB"/>
              </w:rPr>
              <w:t>.</w:t>
            </w:r>
            <w:r w:rsidR="00106B04">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 xml:space="preserve">. </w:t>
            </w:r>
            <w:r w:rsidRPr="0085381E">
              <w:rPr>
                <w:color w:val="000000" w:themeColor="text1"/>
                <w:lang w:eastAsia="ko-KR"/>
              </w:rPr>
              <w:lastRenderedPageBreak/>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05A45EA0" w14:textId="3D84A0B0" w:rsidR="009B117D" w:rsidRDefault="009B117D" w:rsidP="009B117D">
            <w:pPr>
              <w:jc w:val="center"/>
            </w:pPr>
            <w:r w:rsidRPr="00AA00BB">
              <w:rPr>
                <w:color w:val="FF0000"/>
              </w:rPr>
              <w:t>*** &lt; Unchanged parts are omitted&gt; ***</w:t>
            </w:r>
          </w:p>
        </w:tc>
      </w:tr>
    </w:tbl>
    <w:p w14:paraId="143F87CD" w14:textId="299103A5" w:rsidR="00A62D9E" w:rsidRDefault="00A62D9E" w:rsidP="006A2A37">
      <w:pPr>
        <w:jc w:val="both"/>
      </w:pPr>
    </w:p>
    <w:p w14:paraId="75C1E55C" w14:textId="12EE3B5E" w:rsidR="004C2641" w:rsidRDefault="00CC5D66" w:rsidP="004C2641">
      <w:pPr>
        <w:pStyle w:val="Heading2"/>
        <w:rPr>
          <w:lang w:val="en-GB"/>
        </w:rPr>
      </w:pPr>
      <w:r>
        <w:rPr>
          <w:lang w:val="en-GB"/>
        </w:rPr>
        <w:t>Inter-UE coordination</w:t>
      </w:r>
    </w:p>
    <w:p w14:paraId="20D7BD8E" w14:textId="62C30EDC" w:rsidR="00CC5D66" w:rsidRDefault="00CC5D66" w:rsidP="00CC5D66">
      <w:pPr>
        <w:pStyle w:val="Heading3"/>
      </w:pPr>
      <w:r>
        <w:t>Inter-UE coordination scheme 1</w:t>
      </w:r>
    </w:p>
    <w:p w14:paraId="6227BDBF" w14:textId="77777777" w:rsidR="009471E5" w:rsidRDefault="009471E5" w:rsidP="009471E5">
      <w:pPr>
        <w:pStyle w:val="Heading4"/>
      </w:pPr>
      <w:r>
        <w:t>Priority value indication</w:t>
      </w:r>
    </w:p>
    <w:p w14:paraId="29A743CC" w14:textId="77777777" w:rsidR="009471E5" w:rsidRDefault="009471E5" w:rsidP="009471E5">
      <w:pPr>
        <w:jc w:val="both"/>
      </w:pPr>
      <w:r>
        <w:t xml:space="preserve">The inter-UE coordination information includes a set of preferred resources or a set of non-preferred resources. When UE-A determines a set of preferred resources, it applies a legacy resource allocation scheme, where the priority of the data for transmission is used. This data priority can be indicated in UE-B’s explicit request, (pre)configured per resource pool, or based on UE-A’s implementation. </w:t>
      </w:r>
    </w:p>
    <w:p w14:paraId="10E0A2CF" w14:textId="77777777" w:rsidR="009471E5" w:rsidRDefault="009471E5" w:rsidP="009471E5">
      <w:pPr>
        <w:jc w:val="both"/>
      </w:pPr>
    </w:p>
    <w:p w14:paraId="14D28D6F" w14:textId="77777777" w:rsidR="009471E5" w:rsidRDefault="009471E5" w:rsidP="009471E5">
      <w:pPr>
        <w:jc w:val="both"/>
      </w:pPr>
      <w:r>
        <w:t xml:space="preserve">The set of preferred resources in the inter-UE coordination information is used at MAC layer of UE-B. Specifically, if UE-B has generated a set of candidate resources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then the intersection between </w:t>
      </w:r>
      <m:oMath>
        <m:sSub>
          <m:sSubPr>
            <m:ctrlPr>
              <w:rPr>
                <w:rFonts w:ascii="Cambria Math" w:hAnsi="Cambria Math"/>
                <w:i/>
              </w:rPr>
            </m:ctrlPr>
          </m:sSubPr>
          <m:e>
            <m:r>
              <w:rPr>
                <w:rFonts w:ascii="Cambria Math" w:hAnsi="Cambria Math"/>
              </w:rPr>
              <m:t>S</m:t>
            </m:r>
          </m:e>
          <m:sub>
            <m:r>
              <w:rPr>
                <w:rFonts w:ascii="Cambria Math" w:hAnsi="Cambria Math"/>
              </w:rPr>
              <m:t>A</m:t>
            </m:r>
          </m:sub>
        </m:sSub>
      </m:oMath>
      <w:r>
        <w:t xml:space="preserve"> and the set of preferred resources is prioritized in its resource selection. Otherwise, the set of preferred resources is prioritized in its resource selection. </w:t>
      </w:r>
    </w:p>
    <w:p w14:paraId="6C889192" w14:textId="77777777" w:rsidR="009471E5" w:rsidRDefault="009471E5" w:rsidP="009471E5">
      <w:pPr>
        <w:jc w:val="both"/>
      </w:pPr>
    </w:p>
    <w:p w14:paraId="4E457B5C" w14:textId="77777777" w:rsidR="009471E5" w:rsidRDefault="009471E5" w:rsidP="009471E5">
      <w:pPr>
        <w:jc w:val="both"/>
      </w:pPr>
      <w:r>
        <w:t xml:space="preserve">However, when UE-B applies the set of preferred resources in its resource selection, it does not know whether the data priority used in generating the set of preferred resources is aligned with its own data priority for transmission. It is a problem that UE-A generates a set of preferred resources based on a high data priority, while UE-B’s transmission data have a low data priority. In this case, UE-B’s transmission with low priority data may cause interference to another UE’s transmission with higher priority data. </w:t>
      </w:r>
    </w:p>
    <w:p w14:paraId="5A9A52DC" w14:textId="77777777" w:rsidR="009471E5" w:rsidRDefault="009471E5" w:rsidP="009471E5">
      <w:pPr>
        <w:jc w:val="both"/>
      </w:pPr>
    </w:p>
    <w:p w14:paraId="6D69A4FA" w14:textId="77777777" w:rsidR="009471E5" w:rsidRDefault="009471E5" w:rsidP="009471E5">
      <w:pPr>
        <w:jc w:val="both"/>
      </w:pPr>
      <w:r>
        <w:t xml:space="preserve">To avoid UE-B’s misuse of the set of preferred resources, which are generated based on a data priority different from UE-B’s transmission data priority, it is necessary to indicate the priority value, used in generating the set of preferred resources, in the inter-UE coordination. Based on this information, UE-B can determine whether or not to use the set of preferred resources in its resource selection procedure.  </w:t>
      </w:r>
    </w:p>
    <w:p w14:paraId="08EAE99C" w14:textId="77777777" w:rsidR="009471E5" w:rsidRDefault="009471E5" w:rsidP="009471E5">
      <w:pPr>
        <w:jc w:val="both"/>
      </w:pPr>
    </w:p>
    <w:p w14:paraId="3710B09B" w14:textId="2418E07F" w:rsidR="009471E5" w:rsidRDefault="009471E5" w:rsidP="009471E5">
      <w:pPr>
        <w:jc w:val="both"/>
      </w:pPr>
      <w:r>
        <w:t xml:space="preserve">Since UE-B only uses the set of preferred resources in its MAC layer, the priority value indication can be contained only in MAC CE, rather than SCI format 2-C, carrying the set of preferred resources. </w:t>
      </w:r>
    </w:p>
    <w:p w14:paraId="16540739" w14:textId="77777777" w:rsidR="009471E5" w:rsidRDefault="009471E5" w:rsidP="009471E5">
      <w:pPr>
        <w:jc w:val="both"/>
        <w:rPr>
          <w:b/>
          <w:i/>
          <w:u w:val="single"/>
        </w:rPr>
      </w:pPr>
    </w:p>
    <w:p w14:paraId="30A5D22D" w14:textId="5FE4EE83" w:rsidR="009471E5" w:rsidRDefault="009471E5" w:rsidP="009471E5">
      <w:pPr>
        <w:jc w:val="both"/>
      </w:pPr>
      <w:r w:rsidRPr="001B3C44">
        <w:rPr>
          <w:b/>
          <w:i/>
          <w:u w:val="single"/>
        </w:rPr>
        <w:t xml:space="preserve">Proposal </w:t>
      </w:r>
      <w:r w:rsidR="00BA3864">
        <w:rPr>
          <w:b/>
          <w:i/>
          <w:u w:val="single"/>
        </w:rPr>
        <w:t>7</w:t>
      </w:r>
      <w:r w:rsidRPr="001B3C44">
        <w:rPr>
          <w:b/>
          <w:i/>
          <w:u w:val="single"/>
        </w:rPr>
        <w:t>:</w:t>
      </w:r>
      <w:r>
        <w:rPr>
          <w:i/>
        </w:rPr>
        <w:t xml:space="preserve"> For the MAC CE carrying inter-UE coordination information with a set of preferred resources, the MAC CE contains a field of “priority value”. </w:t>
      </w:r>
    </w:p>
    <w:p w14:paraId="701DFB9D" w14:textId="77777777" w:rsidR="00CC5D66" w:rsidRPr="00CC5D66" w:rsidRDefault="00CC5D66" w:rsidP="00CC5D66"/>
    <w:p w14:paraId="773ACBA7" w14:textId="31CD07F1" w:rsidR="00CC5D66" w:rsidRPr="00662F83" w:rsidRDefault="00CC5D66" w:rsidP="00CC5D66">
      <w:pPr>
        <w:pStyle w:val="Heading3"/>
      </w:pPr>
      <w:r>
        <w:t>Inter-UE coordination scheme 2</w:t>
      </w:r>
    </w:p>
    <w:p w14:paraId="62CD222B" w14:textId="77777777" w:rsidR="003113A0" w:rsidRDefault="003113A0" w:rsidP="003113A0">
      <w:pPr>
        <w:pStyle w:val="Heading4"/>
      </w:pPr>
      <w:r>
        <w:t xml:space="preserve">Determine </w:t>
      </w:r>
      <w:r w:rsidRPr="00315E1A">
        <w:t>UE-B</w:t>
      </w:r>
      <w:r>
        <w:t xml:space="preserve"> among UEs scheduling conflicting TBs</w:t>
      </w:r>
    </w:p>
    <w:p w14:paraId="72A4ABE7" w14:textId="77777777" w:rsidR="003113A0" w:rsidRDefault="003113A0" w:rsidP="003113A0">
      <w:pPr>
        <w:jc w:val="both"/>
        <w:rPr>
          <w:lang w:val="en-GB"/>
        </w:rPr>
      </w:pPr>
      <w:r>
        <w:rPr>
          <w:lang w:val="en-GB"/>
        </w:rPr>
        <w:t xml:space="preserve">It was agreed that in case that a non-destination UE of a TB transmitted by UE-B can be UE-A or the destination UE of the conflicting TBs is UE-A, then UE-A determines UE-B among UEs scheduling conflicting TBs based on their data priorities, if the PSFCH occasion and scheduling SCI timeline are satisfied and the UEs scheduling conflicting TBs indicates the capability of receiving inter-UE coordination.  </w:t>
      </w:r>
    </w:p>
    <w:p w14:paraId="3263A66B" w14:textId="77777777" w:rsidR="003113A0" w:rsidRDefault="003113A0" w:rsidP="003113A0">
      <w:pPr>
        <w:jc w:val="both"/>
        <w:rPr>
          <w:lang w:val="en-GB"/>
        </w:rPr>
      </w:pPr>
    </w:p>
    <w:tbl>
      <w:tblPr>
        <w:tblStyle w:val="TableGrid"/>
        <w:tblW w:w="0" w:type="auto"/>
        <w:tblLook w:val="04A0" w:firstRow="1" w:lastRow="0" w:firstColumn="1" w:lastColumn="0" w:noHBand="0" w:noVBand="1"/>
      </w:tblPr>
      <w:tblGrid>
        <w:gridCol w:w="9629"/>
      </w:tblGrid>
      <w:tr w:rsidR="003113A0" w14:paraId="726D9665" w14:textId="77777777" w:rsidTr="00B03BBE">
        <w:tc>
          <w:tcPr>
            <w:tcW w:w="9629" w:type="dxa"/>
          </w:tcPr>
          <w:p w14:paraId="33F4271F" w14:textId="77777777" w:rsidR="003113A0" w:rsidRPr="000205D7" w:rsidRDefault="003113A0" w:rsidP="00B03BBE">
            <w:pPr>
              <w:rPr>
                <w:rFonts w:cs="Times"/>
                <w:b/>
                <w:bCs/>
                <w:szCs w:val="20"/>
                <w:highlight w:val="green"/>
                <w:lang w:eastAsia="x-none"/>
              </w:rPr>
            </w:pPr>
            <w:r>
              <w:rPr>
                <w:rFonts w:cs="Times"/>
                <w:b/>
                <w:bCs/>
                <w:szCs w:val="20"/>
                <w:highlight w:val="green"/>
                <w:lang w:eastAsia="x-none"/>
              </w:rPr>
              <w:t>Agreement</w:t>
            </w:r>
          </w:p>
          <w:p w14:paraId="388D9858" w14:textId="77777777" w:rsidR="003113A0" w:rsidRPr="000205D7" w:rsidRDefault="003113A0" w:rsidP="00B03BBE">
            <w:pPr>
              <w:overflowPunct w:val="0"/>
              <w:jc w:val="both"/>
              <w:rPr>
                <w:rFonts w:eastAsia="Gulim" w:cs="Times"/>
                <w:szCs w:val="22"/>
                <w:lang w:eastAsia="ja-JP"/>
              </w:rPr>
            </w:pPr>
            <w:r w:rsidRPr="000205D7">
              <w:rPr>
                <w:rFonts w:eastAsia="Gulim" w:cs="Times"/>
                <w:szCs w:val="22"/>
                <w:lang w:eastAsia="ko-KR"/>
              </w:rPr>
              <w:t xml:space="preserve">Confirm the following working assumption with </w:t>
            </w:r>
            <w:r w:rsidRPr="000205D7">
              <w:rPr>
                <w:rFonts w:eastAsia="Gulim" w:cs="Times"/>
                <w:szCs w:val="22"/>
              </w:rPr>
              <w:t xml:space="preserve">modification in </w:t>
            </w:r>
            <w:r w:rsidRPr="000205D7">
              <w:rPr>
                <w:rFonts w:eastAsia="Gulim" w:cs="Times"/>
                <w:color w:val="FF0000"/>
                <w:szCs w:val="22"/>
              </w:rPr>
              <w:t>RED</w:t>
            </w:r>
            <w:r w:rsidRPr="000205D7">
              <w:rPr>
                <w:rFonts w:eastAsia="Gulim" w:cs="Times"/>
                <w:szCs w:val="22"/>
                <w:lang w:eastAsia="ko-KR"/>
              </w:rPr>
              <w:t>. Note that the terminology of “</w:t>
            </w:r>
            <w:r w:rsidRPr="000205D7">
              <w:rPr>
                <w:rFonts w:eastAsia="Gulim" w:cs="Times"/>
                <w:i/>
                <w:szCs w:val="22"/>
                <w:lang w:eastAsia="ko-KR"/>
              </w:rPr>
              <w:t>indicationUEB</w:t>
            </w:r>
            <w:r w:rsidRPr="000205D7">
              <w:rPr>
                <w:rFonts w:eastAsia="Gulim" w:cs="Times"/>
                <w:szCs w:val="22"/>
                <w:lang w:eastAsia="ko-KR"/>
              </w:rPr>
              <w:t xml:space="preserve"> flag” means the indication of whether UE scheduling a conflict TB can be UE-B or not.</w:t>
            </w:r>
          </w:p>
          <w:p w14:paraId="2B1A37C5" w14:textId="77777777" w:rsidR="003113A0" w:rsidRPr="000205D7" w:rsidRDefault="003113A0" w:rsidP="003113A0">
            <w:pPr>
              <w:numPr>
                <w:ilvl w:val="0"/>
                <w:numId w:val="30"/>
              </w:numPr>
              <w:jc w:val="both"/>
              <w:rPr>
                <w:rFonts w:eastAsia="Gulim" w:cs="Times"/>
                <w:szCs w:val="22"/>
                <w:lang w:eastAsia="ko-KR"/>
              </w:rPr>
            </w:pPr>
            <w:r w:rsidRPr="000205D7">
              <w:rPr>
                <w:rFonts w:eastAsia="Gulim" w:cs="Times"/>
                <w:szCs w:val="22"/>
                <w:highlight w:val="darkYellow"/>
                <w:lang w:eastAsia="ja-JP"/>
              </w:rPr>
              <w:t>Working Assumption</w:t>
            </w:r>
            <w:r w:rsidRPr="000205D7">
              <w:rPr>
                <w:rFonts w:eastAsia="Gulim" w:cs="Times"/>
                <w:szCs w:val="22"/>
                <w:lang w:eastAsia="ja-JP"/>
              </w:rPr>
              <w:t>:</w:t>
            </w:r>
          </w:p>
          <w:p w14:paraId="27DA4534" w14:textId="77777777" w:rsidR="003113A0" w:rsidRPr="000205D7" w:rsidRDefault="003113A0" w:rsidP="003113A0">
            <w:pPr>
              <w:numPr>
                <w:ilvl w:val="1"/>
                <w:numId w:val="30"/>
              </w:numPr>
              <w:jc w:val="both"/>
              <w:rPr>
                <w:rFonts w:eastAsia="Gulim" w:cs="Times"/>
                <w:szCs w:val="22"/>
                <w:lang w:eastAsia="ko-KR"/>
              </w:rPr>
            </w:pPr>
            <w:r w:rsidRPr="000205D7">
              <w:rPr>
                <w:rFonts w:eastAsia="Gulim" w:cs="Times"/>
                <w:szCs w:val="22"/>
                <w:lang w:eastAsia="ja-JP"/>
              </w:rPr>
              <w:t xml:space="preserve">For Condition 2-A-1 in Scheme 2, when “a non-destination UE of a TB transmitted by UE-B can be UE-A” is enabled or when “a non-destination UE of a TB transmitted by UE-B can be UE-A” is disabled and the destination UE of the conflicting TBs is UE-A, </w:t>
            </w:r>
          </w:p>
          <w:p w14:paraId="7B9D9E0D" w14:textId="77777777" w:rsidR="003113A0" w:rsidRPr="000205D7" w:rsidRDefault="003113A0" w:rsidP="003113A0">
            <w:pPr>
              <w:numPr>
                <w:ilvl w:val="2"/>
                <w:numId w:val="30"/>
              </w:numPr>
              <w:jc w:val="both"/>
              <w:rPr>
                <w:rFonts w:eastAsia="Gulim" w:cs="Times"/>
                <w:szCs w:val="22"/>
                <w:lang w:eastAsia="ko-KR"/>
              </w:rPr>
            </w:pPr>
            <w:r w:rsidRPr="000205D7">
              <w:rPr>
                <w:rFonts w:eastAsia="Gulim" w:cs="Times"/>
                <w:szCs w:val="22"/>
                <w:lang w:eastAsia="ja-JP"/>
              </w:rPr>
              <w:t xml:space="preserve">for each pair of UEs scheduling the conflicting TBs </w:t>
            </w:r>
            <w:r w:rsidRPr="000205D7">
              <w:rPr>
                <w:rFonts w:eastAsia="Gulim" w:cs="Times"/>
                <w:color w:val="FF0000"/>
                <w:szCs w:val="22"/>
                <w:lang w:eastAsia="ko-KR"/>
              </w:rPr>
              <w:t>whose</w:t>
            </w:r>
            <w:r w:rsidRPr="000205D7">
              <w:rPr>
                <w:rFonts w:eastAsia="Gulim" w:cs="Times"/>
                <w:color w:val="FF0000"/>
                <w:szCs w:val="22"/>
                <w:lang w:eastAsia="ja-JP"/>
              </w:rPr>
              <w:t xml:space="preserve"> PSFCH occasions for resource conflict indication are not yet passed and </w:t>
            </w:r>
            <w:r w:rsidRPr="000205D7">
              <w:rPr>
                <w:rFonts w:eastAsia="Gulim" w:cs="Times"/>
                <w:i/>
                <w:color w:val="FF0000"/>
                <w:szCs w:val="22"/>
                <w:lang w:eastAsia="ja-JP"/>
              </w:rPr>
              <w:t>indicationUEB</w:t>
            </w:r>
            <w:r w:rsidRPr="000205D7">
              <w:rPr>
                <w:rFonts w:eastAsia="Gulim" w:cs="Times"/>
                <w:color w:val="FF0000"/>
                <w:szCs w:val="22"/>
                <w:lang w:eastAsia="ja-JP"/>
              </w:rPr>
              <w:t xml:space="preserve"> flag </w:t>
            </w:r>
            <w:r w:rsidRPr="000205D7">
              <w:rPr>
                <w:rFonts w:eastAsia="Gulim" w:cs="Times"/>
                <w:color w:val="FF0000"/>
                <w:szCs w:val="22"/>
                <w:lang w:eastAsia="ko-KR"/>
              </w:rPr>
              <w:t>is</w:t>
            </w:r>
            <w:r w:rsidRPr="000205D7">
              <w:rPr>
                <w:rFonts w:eastAsia="Gulim" w:cs="Times"/>
                <w:color w:val="FF0000"/>
                <w:szCs w:val="22"/>
                <w:lang w:eastAsia="ja-JP"/>
              </w:rPr>
              <w:t xml:space="preserve"> </w:t>
            </w:r>
            <w:r w:rsidRPr="000205D7">
              <w:rPr>
                <w:rFonts w:eastAsia="Gulim" w:cs="Times"/>
                <w:color w:val="FF0000"/>
                <w:szCs w:val="22"/>
                <w:lang w:eastAsia="ko-KR"/>
              </w:rPr>
              <w:t>set</w:t>
            </w:r>
            <w:r w:rsidRPr="000205D7">
              <w:rPr>
                <w:rFonts w:eastAsia="Gulim" w:cs="Times"/>
                <w:color w:val="FF0000"/>
                <w:szCs w:val="22"/>
                <w:lang w:eastAsia="ja-JP"/>
              </w:rPr>
              <w:t xml:space="preserve"> </w:t>
            </w:r>
            <w:r w:rsidRPr="000205D7">
              <w:rPr>
                <w:rFonts w:eastAsia="Gulim" w:cs="Times"/>
                <w:color w:val="FF0000"/>
                <w:szCs w:val="22"/>
                <w:lang w:eastAsia="ko-KR"/>
              </w:rPr>
              <w:t>to</w:t>
            </w:r>
            <w:r w:rsidRPr="000205D7">
              <w:rPr>
                <w:rFonts w:eastAsia="Gulim" w:cs="Times"/>
                <w:color w:val="FF0000"/>
                <w:szCs w:val="22"/>
                <w:lang w:eastAsia="ja-JP"/>
              </w:rPr>
              <w:t xml:space="preserve"> 1 if the higher parameter of </w:t>
            </w:r>
            <w:r w:rsidRPr="000205D7">
              <w:rPr>
                <w:rFonts w:eastAsia="Gulim" w:cs="Times"/>
                <w:i/>
                <w:color w:val="FF0000"/>
                <w:szCs w:val="22"/>
                <w:lang w:eastAsia="ja-JP"/>
              </w:rPr>
              <w:t>indicationUEBScheme2</w:t>
            </w:r>
            <w:r w:rsidRPr="000205D7">
              <w:rPr>
                <w:rFonts w:eastAsia="Gulim" w:cs="Times"/>
                <w:color w:val="FF0000"/>
                <w:szCs w:val="22"/>
                <w:lang w:eastAsia="ja-JP"/>
              </w:rPr>
              <w:t xml:space="preserve"> is (pre)configured to ‘Enabled’</w:t>
            </w:r>
            <w:r w:rsidRPr="000205D7">
              <w:rPr>
                <w:rFonts w:eastAsia="Gulim" w:cs="Times"/>
                <w:szCs w:val="22"/>
                <w:lang w:eastAsia="ja-JP"/>
              </w:rPr>
              <w:t xml:space="preserve">, a UE with the higher priority value is UE-B. </w:t>
            </w:r>
            <w:r w:rsidRPr="000205D7">
              <w:rPr>
                <w:rFonts w:eastAsia="Gulim" w:cs="Times"/>
                <w:color w:val="FF0000"/>
                <w:szCs w:val="22"/>
                <w:lang w:eastAsia="ja-JP"/>
              </w:rPr>
              <w:t xml:space="preserve">When the UEs in the pair have the same priority value, UE-A determines one of the UEs to be UE-B by its implementation. </w:t>
            </w:r>
          </w:p>
          <w:p w14:paraId="68C54178" w14:textId="77777777" w:rsidR="003113A0" w:rsidRPr="004F5E9A" w:rsidRDefault="003113A0" w:rsidP="003113A0">
            <w:pPr>
              <w:numPr>
                <w:ilvl w:val="3"/>
                <w:numId w:val="30"/>
              </w:numPr>
              <w:jc w:val="both"/>
              <w:rPr>
                <w:rFonts w:eastAsia="Gulim" w:cs="Times"/>
                <w:color w:val="FF0000"/>
                <w:szCs w:val="22"/>
                <w:lang w:eastAsia="ko-KR"/>
              </w:rPr>
            </w:pPr>
            <w:r w:rsidRPr="000205D7">
              <w:rPr>
                <w:rFonts w:eastAsia="Gulim" w:cs="Times"/>
                <w:color w:val="FF0000"/>
                <w:szCs w:val="22"/>
                <w:lang w:eastAsia="ja-JP"/>
              </w:rPr>
              <w:t xml:space="preserve">UE-A considers the SCIs received earlier than or equal to </w:t>
            </w:r>
            <w:r w:rsidRPr="000205D7">
              <w:rPr>
                <w:rFonts w:eastAsia="Gulim" w:cs="Times"/>
                <w:i/>
                <w:color w:val="FF0000"/>
                <w:szCs w:val="22"/>
                <w:lang w:eastAsia="ko-KR"/>
              </w:rPr>
              <w:t>sl-MinTimeGapPSFCH</w:t>
            </w:r>
            <w:r w:rsidRPr="000205D7">
              <w:rPr>
                <w:rFonts w:eastAsia="Gulim" w:cs="Times"/>
                <w:i/>
                <w:color w:val="FF0000"/>
                <w:szCs w:val="22"/>
                <w:lang w:eastAsia="ja-JP"/>
              </w:rPr>
              <w:t xml:space="preserve"> </w:t>
            </w:r>
            <w:r w:rsidRPr="000205D7">
              <w:rPr>
                <w:rFonts w:eastAsia="Gulim" w:cs="Times"/>
                <w:color w:val="FF0000"/>
                <w:szCs w:val="22"/>
                <w:lang w:eastAsia="ja-JP"/>
              </w:rPr>
              <w:t>before the PSFCH occasion for conflict indication when determining UE-B.</w:t>
            </w:r>
          </w:p>
        </w:tc>
      </w:tr>
    </w:tbl>
    <w:p w14:paraId="712F9FEB" w14:textId="77777777" w:rsidR="003113A0" w:rsidRDefault="003113A0" w:rsidP="003113A0">
      <w:pPr>
        <w:jc w:val="both"/>
        <w:rPr>
          <w:lang w:val="en-GB"/>
        </w:rPr>
      </w:pPr>
    </w:p>
    <w:p w14:paraId="4B16E4B2" w14:textId="77777777" w:rsidR="003113A0" w:rsidRDefault="003113A0" w:rsidP="003113A0">
      <w:pPr>
        <w:jc w:val="both"/>
        <w:rPr>
          <w:lang w:val="en-GB"/>
        </w:rPr>
      </w:pPr>
      <w:r>
        <w:rPr>
          <w:lang w:val="en-GB"/>
        </w:rPr>
        <w:t xml:space="preserve">In the above agreement, it is assumed that both UEs scheduling conflicting TBs have the capability of receiving IUC (i.e., </w:t>
      </w:r>
      <w:r w:rsidRPr="000F334F">
        <w:rPr>
          <w:i/>
          <w:iCs/>
          <w:lang w:val="en-GB"/>
        </w:rPr>
        <w:t>indicationUEB</w:t>
      </w:r>
      <w:r>
        <w:rPr>
          <w:lang w:val="en-GB"/>
        </w:rPr>
        <w:t xml:space="preserve"> flag is set to 1). The case where one UE scheduling conflicting TBs does not have the capability of receiving IUC is not covered by this agreement. In our view, if one UE scheduling conflicting TBs has the capability of receiving inter-UE coordination but the other UE scheduling conflicting TB does not have the capability of receiving inter-UE coordination, then the former UE should be UE-B. This inter-UE coordination indication is the proper way to avoid potential collision. Note that this principle applies independent of data priority value. Hence, we have the following proposal. </w:t>
      </w:r>
    </w:p>
    <w:p w14:paraId="485050E9" w14:textId="77777777" w:rsidR="003113A0" w:rsidRDefault="003113A0" w:rsidP="003113A0">
      <w:pPr>
        <w:jc w:val="both"/>
        <w:rPr>
          <w:lang w:val="en-GB"/>
        </w:rPr>
      </w:pPr>
    </w:p>
    <w:p w14:paraId="4C3CE917" w14:textId="31532BE0" w:rsidR="003113A0" w:rsidRDefault="003113A0" w:rsidP="003113A0">
      <w:pPr>
        <w:jc w:val="both"/>
        <w:rPr>
          <w:rFonts w:eastAsia="Gulim" w:cs="Times"/>
          <w:i/>
          <w:iCs/>
          <w:szCs w:val="22"/>
          <w:lang w:eastAsia="ja-JP"/>
        </w:rPr>
      </w:pPr>
      <w:r w:rsidRPr="001C381A">
        <w:rPr>
          <w:b/>
          <w:i/>
          <w:u w:val="single"/>
        </w:rPr>
        <w:t xml:space="preserve">Proposal </w:t>
      </w:r>
      <w:r w:rsidR="00BA3864">
        <w:rPr>
          <w:b/>
          <w:i/>
          <w:u w:val="single"/>
        </w:rPr>
        <w:t>8</w:t>
      </w:r>
      <w:r w:rsidRPr="001C381A">
        <w:rPr>
          <w:b/>
          <w:i/>
          <w:u w:val="single"/>
        </w:rPr>
        <w:t>:</w:t>
      </w:r>
      <w:r>
        <w:rPr>
          <w:bCs/>
          <w:i/>
        </w:rPr>
        <w:t xml:space="preserve"> </w:t>
      </w:r>
      <w:r>
        <w:rPr>
          <w:rFonts w:eastAsia="SimSun"/>
          <w:i/>
          <w:iCs/>
          <w:szCs w:val="20"/>
        </w:rPr>
        <w:t xml:space="preserve">For Condition 2-A-1 in Scheme 2, </w:t>
      </w:r>
      <w:r w:rsidRPr="00B37486">
        <w:rPr>
          <w:rFonts w:eastAsia="Gulim" w:cs="Times"/>
          <w:i/>
          <w:iCs/>
          <w:szCs w:val="22"/>
          <w:lang w:eastAsia="ja-JP"/>
        </w:rPr>
        <w:t xml:space="preserve">when </w:t>
      </w:r>
      <w:r w:rsidRPr="00BC337B">
        <w:rPr>
          <w:rFonts w:eastAsia="SimSun"/>
          <w:i/>
          <w:iCs/>
          <w:szCs w:val="20"/>
        </w:rPr>
        <w:t>sl-TypeUE-A is enabled or when sl-TypeUE-A is disabled and the destination UE of the conflicting TBs is UE-A,</w:t>
      </w:r>
    </w:p>
    <w:p w14:paraId="57C6E727" w14:textId="77777777" w:rsidR="003113A0" w:rsidRPr="00BC337B" w:rsidRDefault="003113A0" w:rsidP="003113A0">
      <w:pPr>
        <w:numPr>
          <w:ilvl w:val="0"/>
          <w:numId w:val="32"/>
        </w:numPr>
        <w:jc w:val="both"/>
        <w:rPr>
          <w:rFonts w:eastAsia="SimSun"/>
          <w:i/>
          <w:iCs/>
          <w:szCs w:val="20"/>
        </w:rPr>
      </w:pPr>
      <w:r w:rsidRPr="00BC337B">
        <w:rPr>
          <w:rFonts w:eastAsia="SimSun"/>
          <w:i/>
          <w:iCs/>
          <w:szCs w:val="20"/>
        </w:rPr>
        <w:t>If there is only one UE scheduling the conflicting TB whose PSFCH occasion for resource conflict indication is not yet passed and, if sl-IndicationUE-B is (pre)configured to ‘Enabled’, ‘Conflict information receiver flag’ field is set to 1, that UE is UE-B.</w:t>
      </w:r>
    </w:p>
    <w:p w14:paraId="049EAE2B" w14:textId="77777777" w:rsidR="003113A0" w:rsidRPr="00BC337B" w:rsidRDefault="003113A0" w:rsidP="003113A0">
      <w:pPr>
        <w:jc w:val="both"/>
      </w:pPr>
    </w:p>
    <w:p w14:paraId="568C69C8" w14:textId="1033E775" w:rsidR="003113A0" w:rsidRDefault="003113A0" w:rsidP="003113A0">
      <w:pPr>
        <w:jc w:val="both"/>
        <w:rPr>
          <w:lang w:val="en-GB"/>
        </w:rPr>
      </w:pPr>
      <w:r w:rsidRPr="001C381A">
        <w:rPr>
          <w:b/>
          <w:i/>
          <w:u w:val="single"/>
        </w:rPr>
        <w:t xml:space="preserve">Proposal </w:t>
      </w:r>
      <w:r w:rsidR="00BA3864">
        <w:rPr>
          <w:b/>
          <w:i/>
          <w:u w:val="single"/>
        </w:rPr>
        <w:t>9</w:t>
      </w:r>
      <w:r w:rsidRPr="001C381A">
        <w:rPr>
          <w:b/>
          <w:i/>
          <w:u w:val="single"/>
        </w:rPr>
        <w:t>:</w:t>
      </w:r>
      <w:r>
        <w:rPr>
          <w:bCs/>
          <w:i/>
        </w:rPr>
        <w:t xml:space="preserve"> </w:t>
      </w:r>
      <w:r>
        <w:rPr>
          <w:rFonts w:eastAsia="SimSun"/>
          <w:i/>
          <w:iCs/>
          <w:szCs w:val="20"/>
        </w:rPr>
        <w:t xml:space="preserve">Adopt the following text proposal for the new rule of determining UE-B. </w:t>
      </w:r>
    </w:p>
    <w:p w14:paraId="63C30667" w14:textId="77777777" w:rsidR="003113A0" w:rsidRDefault="003113A0" w:rsidP="003113A0">
      <w:pPr>
        <w:jc w:val="both"/>
        <w:rPr>
          <w:lang w:val="en-GB"/>
        </w:rPr>
      </w:pPr>
    </w:p>
    <w:tbl>
      <w:tblPr>
        <w:tblStyle w:val="TableGrid"/>
        <w:tblW w:w="0" w:type="auto"/>
        <w:tblLook w:val="04A0" w:firstRow="1" w:lastRow="0" w:firstColumn="1" w:lastColumn="0" w:noHBand="0" w:noVBand="1"/>
      </w:tblPr>
      <w:tblGrid>
        <w:gridCol w:w="9629"/>
      </w:tblGrid>
      <w:tr w:rsidR="003113A0" w14:paraId="062EAD95" w14:textId="77777777" w:rsidTr="00B03BBE">
        <w:tc>
          <w:tcPr>
            <w:tcW w:w="9629" w:type="dxa"/>
          </w:tcPr>
          <w:p w14:paraId="4BD99B13" w14:textId="6E5A490D" w:rsidR="003113A0" w:rsidRPr="006E0994" w:rsidRDefault="003113A0" w:rsidP="00B03BBE">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w:t>
            </w:r>
            <w:r>
              <w:rPr>
                <w:sz w:val="28"/>
                <w:szCs w:val="28"/>
                <w:lang w:eastAsia="ko-KR"/>
              </w:rPr>
              <w:t xml:space="preserve">3 </w:t>
            </w:r>
            <w:r w:rsidR="00BA3864">
              <w:rPr>
                <w:sz w:val="28"/>
                <w:szCs w:val="28"/>
                <w:lang w:eastAsia="ko-KR"/>
              </w:rPr>
              <w:fldChar w:fldCharType="begin"/>
            </w:r>
            <w:r w:rsidR="00BA3864">
              <w:rPr>
                <w:sz w:val="28"/>
                <w:szCs w:val="28"/>
                <w:lang w:eastAsia="ko-KR"/>
              </w:rPr>
              <w:instrText xml:space="preserve"> REF _Ref109226382 \r \h </w:instrText>
            </w:r>
            <w:r w:rsidR="00BA3864">
              <w:rPr>
                <w:sz w:val="28"/>
                <w:szCs w:val="28"/>
                <w:lang w:eastAsia="ko-KR"/>
              </w:rPr>
            </w:r>
            <w:r w:rsidR="00BA3864">
              <w:rPr>
                <w:sz w:val="28"/>
                <w:szCs w:val="28"/>
                <w:lang w:eastAsia="ko-KR"/>
              </w:rPr>
              <w:fldChar w:fldCharType="separate"/>
            </w:r>
            <w:r w:rsidR="00BA3864">
              <w:rPr>
                <w:sz w:val="28"/>
                <w:szCs w:val="28"/>
                <w:lang w:eastAsia="ko-KR"/>
              </w:rPr>
              <w:t>[3]</w:t>
            </w:r>
            <w:r w:rsidR="00BA3864">
              <w:rPr>
                <w:sz w:val="28"/>
                <w:szCs w:val="28"/>
                <w:lang w:eastAsia="ko-KR"/>
              </w:rPr>
              <w:fldChar w:fldCharType="end"/>
            </w:r>
          </w:p>
          <w:p w14:paraId="761EF2D4" w14:textId="77777777" w:rsidR="003113A0" w:rsidRPr="005B0583" w:rsidRDefault="003113A0" w:rsidP="00B03BBE">
            <w:pPr>
              <w:pStyle w:val="Heading3"/>
              <w:numPr>
                <w:ilvl w:val="0"/>
                <w:numId w:val="0"/>
              </w:numPr>
              <w:ind w:left="720" w:hanging="720"/>
            </w:pPr>
            <w:bookmarkStart w:id="11" w:name="_Toc92093891"/>
            <w:r w:rsidRPr="005B0583">
              <w:t>16.3.0</w:t>
            </w:r>
            <w:r w:rsidRPr="005B0583">
              <w:tab/>
              <w:t>UE procedure for transmitting PSFCH with control information</w:t>
            </w:r>
            <w:bookmarkEnd w:id="11"/>
          </w:p>
          <w:p w14:paraId="1C56A16F" w14:textId="77777777" w:rsidR="003113A0" w:rsidRDefault="003113A0" w:rsidP="00B03BBE">
            <w:pPr>
              <w:jc w:val="center"/>
              <w:rPr>
                <w:color w:val="FF0000"/>
              </w:rPr>
            </w:pPr>
            <w:r w:rsidRPr="00AA00BB">
              <w:rPr>
                <w:color w:val="FF0000"/>
              </w:rPr>
              <w:t>*** &lt; Unchanged parts are omitted&gt; ***</w:t>
            </w:r>
          </w:p>
          <w:p w14:paraId="427BE0E3" w14:textId="77777777" w:rsidR="003113A0" w:rsidRPr="007053C7" w:rsidRDefault="003113A0" w:rsidP="00B03BBE">
            <w:r w:rsidRPr="00FC1259">
              <w:t xml:space="preserve">A first UE </w:t>
            </w:r>
            <w:r w:rsidRPr="00EF0CB1">
              <w:t xml:space="preserve">determines a </w:t>
            </w:r>
            <w:r w:rsidRPr="007053C7">
              <w:t>UE for providing the conflict information to in a PSFCH as follows</w:t>
            </w:r>
          </w:p>
          <w:p w14:paraId="256F3BD5" w14:textId="77777777" w:rsidR="003113A0" w:rsidRPr="00EF0CB1" w:rsidRDefault="003113A0" w:rsidP="00B03BBE">
            <w:pPr>
              <w:pStyle w:val="B1"/>
            </w:pPr>
            <w:r w:rsidRPr="007053C7">
              <w:t>-</w:t>
            </w:r>
            <w:r w:rsidRPr="007053C7">
              <w:tab/>
              <w:t xml:space="preserve">if, for a resource pool, </w:t>
            </w:r>
            <w:r w:rsidRPr="007053C7">
              <w:rPr>
                <w:i/>
                <w:iCs/>
              </w:rPr>
              <w:t>typeAUEScheme2</w:t>
            </w:r>
            <w:r w:rsidRPr="007053C7">
              <w:t xml:space="preserve"> is disabled, the first UE has been indicated a first reserved resource and a second reserved resource as resources for PSSCH reception or, if for a resource pool </w:t>
            </w:r>
            <w:r w:rsidRPr="007053C7">
              <w:rPr>
                <w:i/>
                <w:iCs/>
              </w:rPr>
              <w:t>typeAUEScheme2</w:t>
            </w:r>
            <w:r w:rsidRPr="007053C7">
              <w:t xml:space="preserve"> is enabled, has been indicated at least the first reserved resource or the second reserved resource for PSSCH reception</w:t>
            </w:r>
            <w:r w:rsidRPr="00EF0CB1">
              <w:t>,</w:t>
            </w:r>
          </w:p>
          <w:p w14:paraId="37572C47" w14:textId="77777777" w:rsidR="003113A0" w:rsidRPr="00EF0CB1" w:rsidRDefault="003113A0" w:rsidP="00B03BBE">
            <w:pPr>
              <w:pStyle w:val="B1"/>
            </w:pPr>
            <w:r w:rsidRPr="00EF0CB1">
              <w:t>-</w:t>
            </w:r>
            <w:r w:rsidRPr="00EF0CB1">
              <w:tab/>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and the first reserved resource for PSSCH transmission from a second UE,</w:t>
            </w:r>
          </w:p>
          <w:p w14:paraId="264A67BA" w14:textId="77777777" w:rsidR="003113A0" w:rsidRPr="007053C7" w:rsidRDefault="003113A0" w:rsidP="00B03BBE">
            <w:pPr>
              <w:pStyle w:val="B1"/>
            </w:pPr>
            <w:r w:rsidRPr="00EF0CB1">
              <w:lastRenderedPageBreak/>
              <w:t>-</w:t>
            </w:r>
            <w:r w:rsidRPr="00EF0CB1">
              <w:tab/>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xml:space="preserve">, and the second reserved </w:t>
            </w:r>
            <w:r w:rsidRPr="007053C7">
              <w:t>resource for PSSCH transmission from a third UE, and</w:t>
            </w:r>
          </w:p>
          <w:p w14:paraId="0F7A0C70" w14:textId="77777777" w:rsidR="003113A0" w:rsidRPr="007053C7" w:rsidRDefault="003113A0" w:rsidP="00B03BBE">
            <w:pPr>
              <w:pStyle w:val="B1"/>
            </w:pPr>
            <w:r w:rsidRPr="007053C7">
              <w:t>-</w:t>
            </w:r>
            <w:r w:rsidRPr="007053C7">
              <w:tab/>
              <w:t>determines that the first and second resources overlap in time and frequency</w:t>
            </w:r>
          </w:p>
          <w:p w14:paraId="583BCB33" w14:textId="77777777" w:rsidR="003113A0" w:rsidRPr="007053C7" w:rsidRDefault="003113A0" w:rsidP="00B03BBE">
            <w:pPr>
              <w:pStyle w:val="B1"/>
            </w:pPr>
            <w:r w:rsidRPr="007053C7">
              <w:t>-  the PSFCH occasions for resource conflict information of the second UE and the third UE are valid</w:t>
            </w:r>
          </w:p>
          <w:p w14:paraId="08EF4B4F" w14:textId="77777777" w:rsidR="003113A0" w:rsidRPr="00334002" w:rsidRDefault="003113A0" w:rsidP="00B03BBE">
            <w:pPr>
              <w:pStyle w:val="B1"/>
            </w:pPr>
            <w:r w:rsidRPr="00334002">
              <w:t xml:space="preserve">-  the </w:t>
            </w:r>
            <w:r w:rsidRPr="00334002">
              <w:rPr>
                <w:rFonts w:eastAsia="Gulim"/>
                <w:iCs/>
                <w:lang w:eastAsia="ja-JP"/>
              </w:rPr>
              <w:t>indicationUEB</w:t>
            </w:r>
            <w:r w:rsidRPr="00334002">
              <w:rPr>
                <w:rFonts w:eastAsia="Gulim"/>
                <w:lang w:eastAsia="ja-JP"/>
              </w:rPr>
              <w:t xml:space="preserve"> flag in SCI Format 1-A from the second UE and the third UE is set to 1, if </w:t>
            </w:r>
            <w:r w:rsidRPr="00334002">
              <w:rPr>
                <w:rFonts w:eastAsia="Gulim"/>
                <w:i/>
                <w:lang w:eastAsia="ja-JP"/>
              </w:rPr>
              <w:t>indicationUEBScheme2</w:t>
            </w:r>
            <w:r w:rsidRPr="00334002">
              <w:rPr>
                <w:rFonts w:eastAsia="Gulim"/>
                <w:lang w:eastAsia="ja-JP"/>
              </w:rPr>
              <w:t xml:space="preserve"> = ‘enabled’</w:t>
            </w:r>
            <w:r w:rsidRPr="00334002">
              <w:t xml:space="preserve"> </w:t>
            </w:r>
          </w:p>
          <w:p w14:paraId="5F28B8C4" w14:textId="77777777" w:rsidR="003113A0" w:rsidRPr="007053C7" w:rsidRDefault="003113A0" w:rsidP="00B03BBE">
            <w:pPr>
              <w:pStyle w:val="B1"/>
            </w:pPr>
            <w:r w:rsidRPr="007053C7">
              <w:t>-</w:t>
            </w:r>
            <w:r w:rsidRPr="007053C7">
              <w:tab/>
              <w:t xml:space="preserve">determines the first SCI format 1-A and the second SCI format 1-A are not received later than </w:t>
            </w:r>
            <w:r w:rsidRPr="007053C7">
              <w:rPr>
                <w:i/>
                <w:iCs/>
              </w:rPr>
              <w:t>sl-MinTimeGapPSFCH</w:t>
            </w:r>
            <w:r w:rsidRPr="007053C7">
              <w:t xml:space="preserve"> before the PSFCH occasion for conflict information</w:t>
            </w:r>
          </w:p>
          <w:p w14:paraId="38451158" w14:textId="77777777" w:rsidR="003113A0" w:rsidRPr="007053C7" w:rsidRDefault="003113A0" w:rsidP="00B03BBE">
            <w:pPr>
              <w:pStyle w:val="B1"/>
            </w:pPr>
            <w:r w:rsidRPr="007053C7">
              <w:t>-</w:t>
            </w:r>
            <w:r w:rsidRPr="007053C7">
              <w:tab/>
              <w:t>determines to transmit to the second UE the PSFCH with the conflict information</w:t>
            </w:r>
          </w:p>
          <w:p w14:paraId="4CB72426" w14:textId="77777777" w:rsidR="003113A0" w:rsidRPr="000F334F" w:rsidRDefault="003113A0" w:rsidP="00B03BBE">
            <w:pPr>
              <w:pStyle w:val="B1"/>
            </w:pPr>
            <w:r w:rsidRPr="007053C7">
              <w:t xml:space="preserve">-  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28F2B513" w14:textId="77777777" w:rsidR="003113A0" w:rsidRPr="00E814D1" w:rsidRDefault="003113A0" w:rsidP="00B03BBE">
            <w:pPr>
              <w:rPr>
                <w:color w:val="5B9BD5" w:themeColor="accent5"/>
              </w:rPr>
            </w:pPr>
            <w:r w:rsidRPr="00E814D1">
              <w:rPr>
                <w:color w:val="5B9BD5" w:themeColor="accent5"/>
              </w:rPr>
              <w:t>A first UE determines a UE for providing the conflict information to in a PSFCH as follows</w:t>
            </w:r>
          </w:p>
          <w:p w14:paraId="021969A1" w14:textId="77777777" w:rsidR="003113A0" w:rsidRPr="00E814D1" w:rsidRDefault="003113A0" w:rsidP="00B03BBE">
            <w:pPr>
              <w:pStyle w:val="B1"/>
              <w:rPr>
                <w:color w:val="5B9BD5" w:themeColor="accent5"/>
              </w:rPr>
            </w:pPr>
            <w:r w:rsidRPr="00E814D1">
              <w:rPr>
                <w:color w:val="5B9BD5" w:themeColor="accent5"/>
              </w:rPr>
              <w:t>-</w:t>
            </w:r>
            <w:r w:rsidRPr="00E814D1">
              <w:rPr>
                <w:color w:val="5B9BD5" w:themeColor="accent5"/>
              </w:rPr>
              <w:tab/>
              <w:t xml:space="preserve">if, for a resource pool, </w:t>
            </w:r>
            <w:r w:rsidRPr="00E814D1">
              <w:rPr>
                <w:i/>
                <w:iCs/>
                <w:color w:val="5B9BD5" w:themeColor="accent5"/>
              </w:rPr>
              <w:t>typeAUEScheme2</w:t>
            </w:r>
            <w:r w:rsidRPr="00E814D1">
              <w:rPr>
                <w:color w:val="5B9BD5" w:themeColor="accent5"/>
              </w:rPr>
              <w:t xml:space="preserve"> is disabled, the first UE has been indicated a first reserved resource and a second reserved resource as resources for PSSCH reception or, if for a resource pool </w:t>
            </w:r>
            <w:r w:rsidRPr="00E814D1">
              <w:rPr>
                <w:i/>
                <w:iCs/>
                <w:color w:val="5B9BD5" w:themeColor="accent5"/>
              </w:rPr>
              <w:t>typeAUEScheme2</w:t>
            </w:r>
            <w:r w:rsidRPr="00E814D1">
              <w:rPr>
                <w:color w:val="5B9BD5" w:themeColor="accent5"/>
              </w:rPr>
              <w:t xml:space="preserve"> is enabled, has been indicated at least the first reserved resource or the second reserved resource for PSSCH reception,</w:t>
            </w:r>
          </w:p>
          <w:p w14:paraId="23F60328" w14:textId="77777777" w:rsidR="003113A0" w:rsidRPr="00E814D1" w:rsidRDefault="003113A0" w:rsidP="00B03BBE">
            <w:pPr>
              <w:pStyle w:val="B1"/>
              <w:rPr>
                <w:color w:val="5B9BD5" w:themeColor="accent5"/>
              </w:rPr>
            </w:pPr>
            <w:r w:rsidRPr="00E814D1">
              <w:rPr>
                <w:color w:val="5B9BD5" w:themeColor="accent5"/>
              </w:rPr>
              <w:t>-</w:t>
            </w:r>
            <w:r w:rsidRPr="00E814D1">
              <w:rPr>
                <w:color w:val="5B9BD5" w:themeColor="accent5"/>
              </w:rPr>
              <w:tab/>
              <w:t>detects a first SCI format 1-A that includes the first reserved resource for PSSCH transmission from a second UE,</w:t>
            </w:r>
          </w:p>
          <w:p w14:paraId="2FE3DBD1" w14:textId="77777777" w:rsidR="003113A0" w:rsidRPr="00E814D1" w:rsidRDefault="003113A0" w:rsidP="00B03BBE">
            <w:pPr>
              <w:pStyle w:val="B1"/>
              <w:rPr>
                <w:color w:val="5B9BD5" w:themeColor="accent5"/>
              </w:rPr>
            </w:pPr>
            <w:r w:rsidRPr="00E814D1">
              <w:rPr>
                <w:color w:val="5B9BD5" w:themeColor="accent5"/>
              </w:rPr>
              <w:t>-</w:t>
            </w:r>
            <w:r w:rsidRPr="00E814D1">
              <w:rPr>
                <w:color w:val="5B9BD5" w:themeColor="accent5"/>
              </w:rPr>
              <w:tab/>
              <w:t>detects a second SCI format 1-A that includes the second reserved resource for PSSCH transmission from a third UE, and</w:t>
            </w:r>
          </w:p>
          <w:p w14:paraId="5374B9F1" w14:textId="77777777" w:rsidR="003113A0" w:rsidRPr="00E814D1" w:rsidRDefault="003113A0" w:rsidP="00B03BBE">
            <w:pPr>
              <w:pStyle w:val="B1"/>
              <w:rPr>
                <w:color w:val="5B9BD5" w:themeColor="accent5"/>
              </w:rPr>
            </w:pPr>
            <w:r w:rsidRPr="00E814D1">
              <w:rPr>
                <w:color w:val="5B9BD5" w:themeColor="accent5"/>
              </w:rPr>
              <w:t>-</w:t>
            </w:r>
            <w:r w:rsidRPr="00E814D1">
              <w:rPr>
                <w:color w:val="5B9BD5" w:themeColor="accent5"/>
              </w:rPr>
              <w:tab/>
              <w:t>determines that the first and second resources overlap in time and frequency</w:t>
            </w:r>
          </w:p>
          <w:p w14:paraId="400E244C" w14:textId="77777777" w:rsidR="003113A0" w:rsidRPr="00E814D1" w:rsidRDefault="003113A0" w:rsidP="00B03BBE">
            <w:pPr>
              <w:pStyle w:val="B1"/>
              <w:rPr>
                <w:color w:val="5B9BD5" w:themeColor="accent5"/>
              </w:rPr>
            </w:pPr>
            <w:r w:rsidRPr="00E814D1">
              <w:rPr>
                <w:color w:val="5B9BD5" w:themeColor="accent5"/>
              </w:rPr>
              <w:t>-  the PSFCH occasions for resource conflict information of the second UE and the third UE are valid</w:t>
            </w:r>
          </w:p>
          <w:p w14:paraId="799357F7" w14:textId="77777777" w:rsidR="003113A0" w:rsidRDefault="003113A0" w:rsidP="00B03BBE">
            <w:pPr>
              <w:pStyle w:val="B1"/>
              <w:rPr>
                <w:color w:val="5B9BD5" w:themeColor="accent5"/>
              </w:rPr>
            </w:pPr>
            <w:r w:rsidRPr="00E814D1">
              <w:rPr>
                <w:color w:val="5B9BD5" w:themeColor="accent5"/>
              </w:rPr>
              <w:t xml:space="preserve">-  the </w:t>
            </w:r>
            <w:r w:rsidRPr="00E814D1">
              <w:rPr>
                <w:rFonts w:eastAsia="Gulim"/>
                <w:iCs/>
                <w:color w:val="5B9BD5" w:themeColor="accent5"/>
                <w:lang w:eastAsia="ja-JP"/>
              </w:rPr>
              <w:t>indicationUEB</w:t>
            </w:r>
            <w:r w:rsidRPr="00E814D1">
              <w:rPr>
                <w:rFonts w:eastAsia="Gulim"/>
                <w:color w:val="5B9BD5" w:themeColor="accent5"/>
                <w:lang w:eastAsia="ja-JP"/>
              </w:rPr>
              <w:t xml:space="preserve"> flag in SCI Format 1-A from the second UE is set to 1 and the indicationUEB flag in SCI Format 1-A from the third UE is set to 0, if </w:t>
            </w:r>
            <w:r w:rsidRPr="00E814D1">
              <w:rPr>
                <w:rFonts w:eastAsia="Gulim"/>
                <w:i/>
                <w:color w:val="5B9BD5" w:themeColor="accent5"/>
                <w:lang w:eastAsia="ja-JP"/>
              </w:rPr>
              <w:t>indicationUEBScheme2</w:t>
            </w:r>
            <w:r w:rsidRPr="00E814D1">
              <w:rPr>
                <w:rFonts w:eastAsia="Gulim"/>
                <w:color w:val="5B9BD5" w:themeColor="accent5"/>
                <w:lang w:eastAsia="ja-JP"/>
              </w:rPr>
              <w:t xml:space="preserve"> = ‘enabled’</w:t>
            </w:r>
            <w:r w:rsidRPr="00E814D1">
              <w:rPr>
                <w:color w:val="5B9BD5" w:themeColor="accent5"/>
              </w:rPr>
              <w:t xml:space="preserve"> </w:t>
            </w:r>
          </w:p>
          <w:p w14:paraId="24A28F33" w14:textId="77777777" w:rsidR="003113A0" w:rsidRPr="00E814D1" w:rsidRDefault="003113A0" w:rsidP="00B03BBE">
            <w:pPr>
              <w:pStyle w:val="B1"/>
              <w:rPr>
                <w:color w:val="5B9BD5" w:themeColor="accent5"/>
              </w:rPr>
            </w:pPr>
            <w:r w:rsidRPr="00E814D1">
              <w:rPr>
                <w:color w:val="5B9BD5" w:themeColor="accent5"/>
              </w:rPr>
              <w:t>-</w:t>
            </w:r>
            <w:r w:rsidRPr="00E814D1">
              <w:rPr>
                <w:color w:val="5B9BD5" w:themeColor="accent5"/>
              </w:rPr>
              <w:tab/>
              <w:t xml:space="preserve">determines the first SCI format 1-A and the second SCI format 1-A are not received later than </w:t>
            </w:r>
            <w:r w:rsidRPr="00E814D1">
              <w:rPr>
                <w:i/>
                <w:iCs/>
                <w:color w:val="5B9BD5" w:themeColor="accent5"/>
              </w:rPr>
              <w:t>sl-MinTimeGapPSFCH</w:t>
            </w:r>
            <w:r w:rsidRPr="00E814D1">
              <w:rPr>
                <w:color w:val="5B9BD5" w:themeColor="accent5"/>
              </w:rPr>
              <w:t xml:space="preserve"> before the PSFCH occasion for conflict information</w:t>
            </w:r>
          </w:p>
          <w:p w14:paraId="0B5C63BC" w14:textId="77777777" w:rsidR="003113A0" w:rsidRPr="00AA00BB" w:rsidRDefault="003113A0" w:rsidP="00B03BBE">
            <w:pPr>
              <w:pStyle w:val="B1"/>
              <w:rPr>
                <w:color w:val="FF0000"/>
              </w:rPr>
            </w:pPr>
            <w:r w:rsidRPr="00E814D1">
              <w:rPr>
                <w:color w:val="5B9BD5" w:themeColor="accent5"/>
              </w:rPr>
              <w:t>-</w:t>
            </w:r>
            <w:r w:rsidRPr="00E814D1">
              <w:rPr>
                <w:color w:val="5B9BD5" w:themeColor="accent5"/>
              </w:rPr>
              <w:tab/>
              <w:t>determines to transmit to the second UE the PSFCH with the conflict information</w:t>
            </w:r>
          </w:p>
          <w:p w14:paraId="726ACC5B" w14:textId="77777777" w:rsidR="003113A0" w:rsidRPr="008A3282" w:rsidRDefault="003113A0" w:rsidP="00B03BBE">
            <w:pPr>
              <w:jc w:val="center"/>
            </w:pPr>
            <w:r w:rsidRPr="00AA00BB">
              <w:rPr>
                <w:color w:val="FF0000"/>
              </w:rPr>
              <w:t>*** &lt; Unchanged parts are omitted&gt; ***</w:t>
            </w:r>
          </w:p>
        </w:tc>
      </w:tr>
    </w:tbl>
    <w:p w14:paraId="47C5DD9B" w14:textId="77777777" w:rsidR="003113A0" w:rsidRPr="009F3FCE" w:rsidRDefault="003113A0" w:rsidP="003113A0"/>
    <w:p w14:paraId="0CD37128" w14:textId="77777777" w:rsidR="003113A0" w:rsidRDefault="003113A0" w:rsidP="003113A0">
      <w:pPr>
        <w:pStyle w:val="Heading4"/>
      </w:pPr>
      <w:r>
        <w:t xml:space="preserve">Prioritization of PSFCH with inter-UE coordination </w:t>
      </w:r>
    </w:p>
    <w:p w14:paraId="26A8C9F3" w14:textId="77777777" w:rsidR="003113A0" w:rsidRDefault="003113A0" w:rsidP="003113A0">
      <w:pPr>
        <w:tabs>
          <w:tab w:val="left" w:pos="6857"/>
        </w:tabs>
        <w:jc w:val="both"/>
        <w:rPr>
          <w:rFonts w:eastAsia="Gulim" w:cs="Times"/>
          <w:iCs/>
          <w:szCs w:val="20"/>
          <w:lang w:eastAsia="ko-KR"/>
        </w:rPr>
      </w:pPr>
      <w:r>
        <w:rPr>
          <w:rFonts w:eastAsia="Gulim" w:cs="Times"/>
          <w:iCs/>
          <w:szCs w:val="20"/>
          <w:lang w:eastAsia="ko-KR"/>
        </w:rPr>
        <w:t xml:space="preserve">It was agreed that for PSFCH with inter-UE coordination transmission, the priority value is equal to smallest priority value of the conflicting TBs. This agreement is valid for condition 2-A-1 of inter-UE coordination scheme 2, where other UE’s reserved resource(s) identified by UE-A are fully/partially overlapping with resource(s) indicated by UE-B’s SCI in time-and-frequency. This agreement seems not directly applicable to condition 2-A-2 of inter-UE coordination scheme 2, where resources where UE-A, as an intended receiver of UE-B, does not expect to perform sidelink reception from UE-B due to half duplex operation. There are three cases where UE-A cannot perform sidelink </w:t>
      </w:r>
      <w:r>
        <w:rPr>
          <w:rFonts w:eastAsia="Gulim" w:cs="Times"/>
          <w:iCs/>
          <w:szCs w:val="20"/>
          <w:lang w:eastAsia="ko-KR"/>
        </w:rPr>
        <w:lastRenderedPageBreak/>
        <w:t xml:space="preserve">reception from UE-B. In the first case, UE-A has scheduled NR sidelink transmissions on the same slot as UE-B’s reserved resources. In the second case, UE-A has scheduled LTE sidelink transmissions which have time overlap with UE-B’s reserved resources. In the third case, UE-A has scheduled uplink transmissions which have time overlap with UE-B’s reserved resources. </w:t>
      </w:r>
    </w:p>
    <w:p w14:paraId="34582E85" w14:textId="77777777" w:rsidR="003113A0" w:rsidRDefault="003113A0" w:rsidP="003113A0">
      <w:pPr>
        <w:tabs>
          <w:tab w:val="left" w:pos="6857"/>
        </w:tabs>
        <w:jc w:val="both"/>
        <w:rPr>
          <w:rFonts w:eastAsia="Gulim" w:cs="Times"/>
          <w:iCs/>
          <w:szCs w:val="20"/>
          <w:lang w:eastAsia="ko-KR"/>
        </w:rPr>
      </w:pPr>
    </w:p>
    <w:p w14:paraId="35FD637B" w14:textId="77777777" w:rsidR="003113A0" w:rsidRDefault="003113A0" w:rsidP="003113A0">
      <w:pPr>
        <w:tabs>
          <w:tab w:val="left" w:pos="6857"/>
        </w:tabs>
        <w:jc w:val="both"/>
        <w:rPr>
          <w:rFonts w:eastAsia="Gulim" w:cs="Times"/>
          <w:iCs/>
          <w:szCs w:val="20"/>
          <w:lang w:eastAsia="ko-KR"/>
        </w:rPr>
      </w:pPr>
      <w:r>
        <w:rPr>
          <w:rFonts w:eastAsia="Gulim" w:cs="Times"/>
          <w:iCs/>
          <w:szCs w:val="20"/>
          <w:lang w:eastAsia="ko-KR"/>
        </w:rPr>
        <w:t>For the first two cases, we think the existing agreement for condition 2-A-1 is applicable, where the priority value of UE-A’s NR sidelink data or LTE sidelink data is used to determine the priority value of PSFCH with inter-UE coordination transmission. However, for the third case, it is unclear which priority value should be applied for UE’s uplink data transmission. This is because the priority value is not defined for Uu link. In the prioritization for sidelink and uplink transmissions/receptions, the priority index of PUCCH and PUSCH is considered. We think the thresholds “</w:t>
      </w:r>
      <w:r w:rsidRPr="00104BB9">
        <w:rPr>
          <w:rFonts w:eastAsia="MS Mincho"/>
          <w:i/>
          <w:iCs/>
        </w:rPr>
        <w:t>sl-PriorityThreshold-UL-URLLC</w:t>
      </w:r>
      <w:r w:rsidRPr="0012272B">
        <w:rPr>
          <w:rFonts w:eastAsia="MS Mincho"/>
        </w:rPr>
        <w:t>”</w:t>
      </w:r>
      <w:r>
        <w:rPr>
          <w:rFonts w:eastAsia="MS Mincho"/>
        </w:rPr>
        <w:t xml:space="preserve"> or “</w:t>
      </w:r>
      <w:r w:rsidRPr="00B20F51">
        <w:rPr>
          <w:rFonts w:eastAsia="MS Mincho"/>
          <w:i/>
        </w:rPr>
        <w:t>sl-PriorityThreshold</w:t>
      </w:r>
      <w:r>
        <w:rPr>
          <w:rFonts w:eastAsia="Gulim" w:cs="Times"/>
          <w:iCs/>
          <w:szCs w:val="20"/>
          <w:lang w:eastAsia="ko-KR"/>
        </w:rPr>
        <w:t>” can be used to represent the priority value of PUCCH and PUSCH with priority index of 1 and 0, respectively. For other uplink transmissions (e.g., PRACH, Msg 3 transmissions, etc), which are always prioritized over sidelink, we could assume the lowest priority value (i.e., 0) is used.</w:t>
      </w:r>
    </w:p>
    <w:p w14:paraId="54DE443E" w14:textId="77777777" w:rsidR="003113A0" w:rsidRDefault="003113A0" w:rsidP="003113A0">
      <w:pPr>
        <w:tabs>
          <w:tab w:val="left" w:pos="6857"/>
        </w:tabs>
        <w:jc w:val="both"/>
        <w:rPr>
          <w:rFonts w:eastAsia="Gulim" w:cs="Times"/>
          <w:iCs/>
          <w:szCs w:val="20"/>
          <w:lang w:eastAsia="ko-KR"/>
        </w:rPr>
      </w:pPr>
      <w:r>
        <w:rPr>
          <w:rFonts w:eastAsia="Gulim" w:cs="Times"/>
          <w:iCs/>
          <w:szCs w:val="20"/>
          <w:lang w:eastAsia="ko-KR"/>
        </w:rPr>
        <w:t xml:space="preserve"> </w:t>
      </w:r>
    </w:p>
    <w:p w14:paraId="6DECE134" w14:textId="684A73C3" w:rsidR="003113A0" w:rsidRDefault="003113A0" w:rsidP="003113A0">
      <w:pPr>
        <w:tabs>
          <w:tab w:val="left" w:pos="6857"/>
        </w:tabs>
        <w:jc w:val="both"/>
        <w:rPr>
          <w:rFonts w:eastAsia="SimSun"/>
          <w:i/>
          <w:iCs/>
          <w:szCs w:val="20"/>
        </w:rPr>
      </w:pPr>
      <w:r w:rsidRPr="001C381A">
        <w:rPr>
          <w:b/>
          <w:i/>
          <w:u w:val="single"/>
        </w:rPr>
        <w:t xml:space="preserve">Proposal </w:t>
      </w:r>
      <w:r>
        <w:rPr>
          <w:b/>
          <w:i/>
          <w:u w:val="single"/>
        </w:rPr>
        <w:t>1</w:t>
      </w:r>
      <w:r w:rsidR="00BA3864">
        <w:rPr>
          <w:b/>
          <w:i/>
          <w:u w:val="single"/>
        </w:rPr>
        <w:t>0</w:t>
      </w:r>
      <w:r w:rsidRPr="001C381A">
        <w:rPr>
          <w:b/>
          <w:i/>
          <w:u w:val="single"/>
        </w:rPr>
        <w:t>:</w:t>
      </w:r>
      <w:r>
        <w:rPr>
          <w:bCs/>
          <w:i/>
        </w:rPr>
        <w:t xml:space="preserve"> </w:t>
      </w:r>
      <w:r>
        <w:rPr>
          <w:rFonts w:eastAsia="SimSun"/>
          <w:i/>
          <w:iCs/>
          <w:szCs w:val="20"/>
        </w:rPr>
        <w:t>For Condition 2-A-2 in Scheme 2, if UE-A does not expect to perform sidelink reception from UE-B due to its NR sidelink transmission or LTE sidelink transmission, then the priority value of PSFCH with inter-UE coordination transmission is equal to the smallest of the priority value of UE-B’s TB and the priority value of UE-A’s sidelink TB.</w:t>
      </w:r>
    </w:p>
    <w:p w14:paraId="33886A33" w14:textId="77777777" w:rsidR="003113A0" w:rsidRDefault="003113A0" w:rsidP="003113A0">
      <w:pPr>
        <w:tabs>
          <w:tab w:val="left" w:pos="6857"/>
        </w:tabs>
        <w:jc w:val="both"/>
        <w:rPr>
          <w:rFonts w:eastAsia="SimSun"/>
          <w:i/>
          <w:iCs/>
          <w:szCs w:val="20"/>
        </w:rPr>
      </w:pPr>
    </w:p>
    <w:p w14:paraId="135EE5FF" w14:textId="5F768E5F" w:rsidR="003113A0" w:rsidRDefault="003113A0" w:rsidP="003113A0">
      <w:pPr>
        <w:tabs>
          <w:tab w:val="left" w:pos="6857"/>
        </w:tabs>
        <w:jc w:val="both"/>
        <w:rPr>
          <w:rFonts w:eastAsia="SimSun"/>
          <w:i/>
          <w:iCs/>
          <w:szCs w:val="20"/>
        </w:rPr>
      </w:pPr>
      <w:r w:rsidRPr="001C381A">
        <w:rPr>
          <w:b/>
          <w:i/>
          <w:u w:val="single"/>
        </w:rPr>
        <w:t xml:space="preserve">Proposal </w:t>
      </w:r>
      <w:r>
        <w:rPr>
          <w:b/>
          <w:i/>
          <w:u w:val="single"/>
        </w:rPr>
        <w:t>1</w:t>
      </w:r>
      <w:r w:rsidR="00BA3864">
        <w:rPr>
          <w:b/>
          <w:i/>
          <w:u w:val="single"/>
        </w:rPr>
        <w:t>1</w:t>
      </w:r>
      <w:r w:rsidRPr="001C381A">
        <w:rPr>
          <w:b/>
          <w:i/>
          <w:u w:val="single"/>
        </w:rPr>
        <w:t>:</w:t>
      </w:r>
      <w:r>
        <w:rPr>
          <w:bCs/>
          <w:i/>
        </w:rPr>
        <w:t xml:space="preserve"> </w:t>
      </w:r>
      <w:r>
        <w:rPr>
          <w:rFonts w:eastAsia="SimSun"/>
          <w:i/>
          <w:iCs/>
          <w:szCs w:val="20"/>
        </w:rPr>
        <w:t>For Condition 2-A-2 in Scheme 2, if UE-A does not expect to perform sidelink reception from UE-B due to its uplink transmission, then the priority value of PSFCH with inter-UE coordination transmission is equal to the smallest of the priority value of UE-B’s TB and the priority value corresponding to UE-A’s uplink transmission.</w:t>
      </w:r>
    </w:p>
    <w:p w14:paraId="3AAA1558" w14:textId="77777777" w:rsidR="003113A0" w:rsidRDefault="003113A0" w:rsidP="003113A0">
      <w:pPr>
        <w:pStyle w:val="ListParagraph"/>
        <w:numPr>
          <w:ilvl w:val="0"/>
          <w:numId w:val="31"/>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Priority value of sl-PriorityThreshold is used for UE-A’s uplink PUCCH/PUSCH transmission with priority index of 0</w:t>
      </w:r>
      <w:r>
        <w:rPr>
          <w:rFonts w:ascii="Times New Roman" w:eastAsia="SimSun" w:hAnsi="Times New Roman"/>
          <w:i/>
          <w:iCs/>
          <w:sz w:val="24"/>
          <w:szCs w:val="20"/>
          <w:lang w:eastAsia="zh-CN"/>
        </w:rPr>
        <w:t xml:space="preserve">. </w:t>
      </w:r>
    </w:p>
    <w:p w14:paraId="2A01A32B" w14:textId="77777777" w:rsidR="003113A0" w:rsidRDefault="003113A0" w:rsidP="003113A0">
      <w:pPr>
        <w:pStyle w:val="ListParagraph"/>
        <w:numPr>
          <w:ilvl w:val="0"/>
          <w:numId w:val="31"/>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sl-PriorityThreshold-UL-URLLC is used for UE-A’s uplink PUCCH/PUSCH transmission with priority index of </w:t>
      </w:r>
      <w:r>
        <w:rPr>
          <w:rFonts w:ascii="Times New Roman" w:eastAsia="SimSun" w:hAnsi="Times New Roman"/>
          <w:i/>
          <w:iCs/>
          <w:sz w:val="24"/>
          <w:szCs w:val="20"/>
          <w:lang w:eastAsia="zh-CN"/>
        </w:rPr>
        <w:t xml:space="preserve">1. </w:t>
      </w:r>
    </w:p>
    <w:p w14:paraId="1BDD6611" w14:textId="52A4C67A" w:rsidR="003113A0" w:rsidRDefault="003113A0" w:rsidP="003113A0">
      <w:pPr>
        <w:pStyle w:val="ListParagraph"/>
        <w:numPr>
          <w:ilvl w:val="0"/>
          <w:numId w:val="31"/>
        </w:numPr>
        <w:tabs>
          <w:tab w:val="left" w:pos="6857"/>
        </w:tabs>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 xml:space="preserve">Priority value of 0 is used for UE-A’s other uplink transmissions which are always prioritized over sidelink. </w:t>
      </w:r>
    </w:p>
    <w:p w14:paraId="165F0898" w14:textId="77777777" w:rsidR="00FA3CB6" w:rsidRPr="000A53CB" w:rsidRDefault="00FA3CB6" w:rsidP="00FA3CB6">
      <w:pPr>
        <w:pStyle w:val="ListParagraph"/>
        <w:tabs>
          <w:tab w:val="left" w:pos="6857"/>
        </w:tabs>
        <w:jc w:val="both"/>
        <w:rPr>
          <w:rFonts w:ascii="Times New Roman" w:eastAsia="SimSun" w:hAnsi="Times New Roman"/>
          <w:i/>
          <w:iCs/>
          <w:sz w:val="24"/>
          <w:szCs w:val="20"/>
          <w:lang w:eastAsia="zh-CN"/>
        </w:rPr>
      </w:pPr>
    </w:p>
    <w:p w14:paraId="4940B677" w14:textId="3929FE76" w:rsidR="00FA3CB6" w:rsidRDefault="00FA3CB6" w:rsidP="00FA3CB6">
      <w:pPr>
        <w:pStyle w:val="Heading4"/>
      </w:pPr>
      <w:r>
        <w:t xml:space="preserve">RRC parameters on RSRP threshold </w:t>
      </w:r>
    </w:p>
    <w:p w14:paraId="3B4589BD" w14:textId="69726C30" w:rsidR="004C2641" w:rsidRDefault="00FA3CB6" w:rsidP="006A2A37">
      <w:pPr>
        <w:jc w:val="both"/>
        <w:rPr>
          <w:lang w:val="en-GB"/>
        </w:rPr>
      </w:pPr>
      <w:r>
        <w:rPr>
          <w:lang w:val="en-GB"/>
        </w:rPr>
        <w:t xml:space="preserve">The following working assumption was made in RAN1 #107e meeting. </w:t>
      </w:r>
    </w:p>
    <w:p w14:paraId="65AD4E2B" w14:textId="77777777" w:rsidR="00A94DB2" w:rsidRDefault="00A94DB2" w:rsidP="006A2A37">
      <w:pPr>
        <w:jc w:val="both"/>
        <w:rPr>
          <w:lang w:val="en-GB"/>
        </w:rPr>
      </w:pPr>
    </w:p>
    <w:tbl>
      <w:tblPr>
        <w:tblStyle w:val="TableGrid"/>
        <w:tblW w:w="0" w:type="auto"/>
        <w:tblLook w:val="04A0" w:firstRow="1" w:lastRow="0" w:firstColumn="1" w:lastColumn="0" w:noHBand="0" w:noVBand="1"/>
      </w:tblPr>
      <w:tblGrid>
        <w:gridCol w:w="9629"/>
      </w:tblGrid>
      <w:tr w:rsidR="00FA3CB6" w14:paraId="3A2067FD" w14:textId="77777777" w:rsidTr="00FA3CB6">
        <w:tc>
          <w:tcPr>
            <w:tcW w:w="9629" w:type="dxa"/>
          </w:tcPr>
          <w:p w14:paraId="08421A39" w14:textId="77777777" w:rsidR="00FA3CB6" w:rsidRPr="003350FF" w:rsidRDefault="00FA3CB6" w:rsidP="00FA3CB6">
            <w:pPr>
              <w:jc w:val="both"/>
              <w:rPr>
                <w:rFonts w:cs="Times"/>
                <w:color w:val="1F497D"/>
                <w:szCs w:val="20"/>
                <w:highlight w:val="darkYellow"/>
                <w:lang w:eastAsia="ja-JP"/>
              </w:rPr>
            </w:pPr>
            <w:r w:rsidRPr="003350FF">
              <w:rPr>
                <w:rFonts w:cs="Times"/>
                <w:b/>
                <w:bCs/>
                <w:szCs w:val="20"/>
                <w:highlight w:val="darkYellow"/>
              </w:rPr>
              <w:t>Working Assumption</w:t>
            </w:r>
          </w:p>
          <w:p w14:paraId="6AF4B0DB" w14:textId="77777777" w:rsidR="00FA3CB6" w:rsidRPr="003350FF" w:rsidRDefault="00FA3CB6" w:rsidP="00FA3CB6">
            <w:pPr>
              <w:rPr>
                <w:rFonts w:cs="Times"/>
                <w:iCs/>
                <w:szCs w:val="20"/>
              </w:rPr>
            </w:pPr>
            <w:r w:rsidRPr="003350FF">
              <w:rPr>
                <w:rFonts w:cs="Times"/>
                <w:iCs/>
                <w:szCs w:val="20"/>
              </w:rPr>
              <w:t xml:space="preserve">A resource pool level (pre-)configuration can enable one of the following options: </w:t>
            </w:r>
          </w:p>
          <w:p w14:paraId="4831AB95" w14:textId="77777777" w:rsidR="00FA3CB6" w:rsidRPr="003350FF" w:rsidRDefault="00FA3CB6" w:rsidP="00FA3CB6">
            <w:pPr>
              <w:numPr>
                <w:ilvl w:val="0"/>
                <w:numId w:val="33"/>
              </w:numPr>
              <w:jc w:val="both"/>
              <w:rPr>
                <w:rFonts w:cs="Times"/>
                <w:iCs/>
                <w:szCs w:val="20"/>
              </w:rPr>
            </w:pPr>
            <w:r w:rsidRPr="003350FF">
              <w:rPr>
                <w:rFonts w:cs="Times"/>
                <w:iCs/>
                <w:szCs w:val="20"/>
              </w:rPr>
              <w:t>Option 1:</w:t>
            </w:r>
          </w:p>
          <w:p w14:paraId="34904DDE" w14:textId="77777777" w:rsidR="00FA3CB6" w:rsidRPr="003350FF" w:rsidRDefault="00FA3CB6" w:rsidP="00FA3CB6">
            <w:pPr>
              <w:numPr>
                <w:ilvl w:val="1"/>
                <w:numId w:val="33"/>
              </w:numPr>
              <w:jc w:val="both"/>
              <w:rPr>
                <w:rFonts w:cs="Times"/>
                <w:iCs/>
                <w:szCs w:val="20"/>
              </w:rPr>
            </w:pPr>
            <w:r w:rsidRPr="003350FF">
              <w:rPr>
                <w:rFonts w:cs="Times"/>
                <w:iCs/>
                <w:szCs w:val="20"/>
              </w:rPr>
              <w:t>For Condition 2-A-1 of Scheme 2, support following additional criteria to determine resource(s) where expected/potential resource conflict occurs</w:t>
            </w:r>
          </w:p>
          <w:p w14:paraId="1F081637" w14:textId="77777777" w:rsidR="00FA3CB6" w:rsidRPr="003350FF" w:rsidRDefault="00FA3CB6" w:rsidP="00FA3CB6">
            <w:pPr>
              <w:numPr>
                <w:ilvl w:val="2"/>
                <w:numId w:val="33"/>
              </w:numPr>
              <w:jc w:val="both"/>
              <w:rPr>
                <w:rFonts w:cs="Times"/>
                <w:iCs/>
                <w:szCs w:val="20"/>
              </w:rPr>
            </w:pPr>
            <w:r w:rsidRPr="003350FF">
              <w:rPr>
                <w:rFonts w:cs="Times"/>
                <w:iCs/>
                <w:szCs w:val="20"/>
              </w:rPr>
              <w:t>For the case when UE-A is a destination UE of a TB transmitted by UE-B</w:t>
            </w:r>
          </w:p>
          <w:p w14:paraId="14490A49" w14:textId="77777777" w:rsidR="00FA3CB6" w:rsidRPr="003350FF" w:rsidRDefault="00FA3CB6" w:rsidP="00FA3CB6">
            <w:pPr>
              <w:numPr>
                <w:ilvl w:val="3"/>
                <w:numId w:val="33"/>
              </w:numPr>
              <w:jc w:val="both"/>
              <w:rPr>
                <w:rFonts w:cs="Times"/>
                <w:iCs/>
                <w:szCs w:val="20"/>
              </w:rPr>
            </w:pPr>
            <w:r w:rsidRPr="003350FF">
              <w:rPr>
                <w:rFonts w:cs="Times"/>
                <w:iCs/>
                <w:szCs w:val="20"/>
              </w:rPr>
              <w:t>The resource(s) are fully/partially overlapping in time-and-frequency with other UE’s reserved resource(s) whose RSRP measurement is larger than a RSRP threshold according to the priorities included in the SCI:</w:t>
            </w:r>
          </w:p>
          <w:p w14:paraId="511C3EE0" w14:textId="77777777" w:rsidR="00FA3CB6" w:rsidRPr="00C3303C" w:rsidRDefault="00FA3CB6" w:rsidP="00FA3CB6">
            <w:pPr>
              <w:numPr>
                <w:ilvl w:val="4"/>
                <w:numId w:val="33"/>
              </w:numPr>
              <w:jc w:val="both"/>
              <w:rPr>
                <w:rFonts w:cs="Times"/>
                <w:iCs/>
                <w:szCs w:val="20"/>
              </w:rPr>
            </w:pPr>
            <w:r w:rsidRPr="00C3303C">
              <w:rPr>
                <w:rFonts w:cs="Times"/>
                <w:iCs/>
                <w:szCs w:val="20"/>
              </w:rPr>
              <w:t>prio_TX and prio_RX are the priorities indicated in the SCI making the overlapping reservations for UE-B and other UE respectively</w:t>
            </w:r>
          </w:p>
          <w:p w14:paraId="43A50598" w14:textId="77777777" w:rsidR="00FA3CB6" w:rsidRPr="003350FF" w:rsidRDefault="00FA3CB6" w:rsidP="00FA3CB6">
            <w:pPr>
              <w:numPr>
                <w:ilvl w:val="2"/>
                <w:numId w:val="33"/>
              </w:numPr>
              <w:jc w:val="both"/>
              <w:rPr>
                <w:rFonts w:cs="Times"/>
                <w:iCs/>
                <w:szCs w:val="20"/>
              </w:rPr>
            </w:pPr>
            <w:r w:rsidRPr="003350FF">
              <w:rPr>
                <w:rFonts w:cs="Times"/>
                <w:iCs/>
                <w:szCs w:val="20"/>
              </w:rPr>
              <w:t>For the case when UE-A is a destination UE of a TB transmitted by another UE</w:t>
            </w:r>
          </w:p>
          <w:p w14:paraId="2CD4797A" w14:textId="77777777" w:rsidR="00FA3CB6" w:rsidRPr="003350FF" w:rsidRDefault="00FA3CB6" w:rsidP="00FA3CB6">
            <w:pPr>
              <w:numPr>
                <w:ilvl w:val="3"/>
                <w:numId w:val="33"/>
              </w:numPr>
              <w:jc w:val="both"/>
              <w:rPr>
                <w:rFonts w:cs="Times"/>
                <w:iCs/>
                <w:szCs w:val="20"/>
              </w:rPr>
            </w:pPr>
            <w:r w:rsidRPr="003350FF">
              <w:rPr>
                <w:rFonts w:cs="Times"/>
                <w:iCs/>
                <w:szCs w:val="20"/>
              </w:rPr>
              <w:t xml:space="preserve">The resource(s) are fully/partially overlapping in time-and-frequency with other UE’s reserved resource(s) when RSRP measurement of UE-B’s reserved </w:t>
            </w:r>
            <w:r w:rsidRPr="003350FF">
              <w:rPr>
                <w:rFonts w:cs="Times"/>
                <w:iCs/>
                <w:szCs w:val="20"/>
              </w:rPr>
              <w:lastRenderedPageBreak/>
              <w:t>resource is larger than a RSRP threshold according to the priorities included in the SCI:</w:t>
            </w:r>
          </w:p>
          <w:p w14:paraId="6E450E51" w14:textId="77777777" w:rsidR="00FA3CB6" w:rsidRPr="00FA3CB6" w:rsidRDefault="00FA3CB6" w:rsidP="00FA3CB6">
            <w:pPr>
              <w:numPr>
                <w:ilvl w:val="4"/>
                <w:numId w:val="33"/>
              </w:numPr>
              <w:jc w:val="both"/>
              <w:rPr>
                <w:rFonts w:cs="Times"/>
                <w:iCs/>
                <w:szCs w:val="20"/>
              </w:rPr>
            </w:pPr>
            <w:r w:rsidRPr="00FA3CB6">
              <w:rPr>
                <w:rFonts w:cs="Times"/>
                <w:iCs/>
                <w:szCs w:val="20"/>
              </w:rPr>
              <w:t>prio_TX and prio_RX are the priorities indicated in the SCI making the overlapping reservations for other UE and UE-B respectively</w:t>
            </w:r>
          </w:p>
          <w:p w14:paraId="6A4320D3" w14:textId="77777777" w:rsidR="00FA3CB6" w:rsidRPr="003350FF" w:rsidRDefault="00FA3CB6" w:rsidP="00FA3CB6">
            <w:pPr>
              <w:numPr>
                <w:ilvl w:val="0"/>
                <w:numId w:val="33"/>
              </w:numPr>
              <w:jc w:val="both"/>
              <w:rPr>
                <w:rFonts w:cs="Times"/>
                <w:iCs/>
                <w:szCs w:val="20"/>
              </w:rPr>
            </w:pPr>
            <w:r w:rsidRPr="003350FF">
              <w:rPr>
                <w:rFonts w:cs="Times"/>
                <w:iCs/>
                <w:szCs w:val="20"/>
              </w:rPr>
              <w:t>Option 4:</w:t>
            </w:r>
          </w:p>
          <w:p w14:paraId="2C4F31F8" w14:textId="77777777" w:rsidR="00FA3CB6" w:rsidRPr="003350FF" w:rsidRDefault="00FA3CB6" w:rsidP="00FA3CB6">
            <w:pPr>
              <w:numPr>
                <w:ilvl w:val="1"/>
                <w:numId w:val="33"/>
              </w:numPr>
              <w:jc w:val="both"/>
              <w:rPr>
                <w:rFonts w:cs="Times"/>
                <w:iCs/>
                <w:szCs w:val="20"/>
              </w:rPr>
            </w:pPr>
            <w:r w:rsidRPr="003350FF">
              <w:rPr>
                <w:rFonts w:cs="Times"/>
                <w:iCs/>
                <w:szCs w:val="20"/>
              </w:rPr>
              <w:t>For Condition 2-A-1 of Scheme 2, support following additional criteria to determine resource(s) where expected/potential resource conflict occurs</w:t>
            </w:r>
          </w:p>
          <w:p w14:paraId="753CBF79" w14:textId="77777777" w:rsidR="00FA3CB6" w:rsidRPr="003350FF" w:rsidRDefault="00FA3CB6" w:rsidP="00FA3CB6">
            <w:pPr>
              <w:numPr>
                <w:ilvl w:val="2"/>
                <w:numId w:val="33"/>
              </w:numPr>
              <w:jc w:val="both"/>
              <w:rPr>
                <w:rFonts w:cs="Times"/>
                <w:iCs/>
                <w:szCs w:val="20"/>
              </w:rPr>
            </w:pPr>
            <w:r w:rsidRPr="003350FF">
              <w:rPr>
                <w:rFonts w:cs="Times"/>
                <w:iCs/>
                <w:szCs w:val="20"/>
              </w:rPr>
              <w:t>For the case when UE-A is a destination UE of a TB transmitted by UE-B</w:t>
            </w:r>
          </w:p>
          <w:p w14:paraId="368A70A1" w14:textId="77777777" w:rsidR="00FA3CB6" w:rsidRPr="003350FF" w:rsidRDefault="00FA3CB6" w:rsidP="00FA3CB6">
            <w:pPr>
              <w:numPr>
                <w:ilvl w:val="3"/>
                <w:numId w:val="33"/>
              </w:numPr>
              <w:jc w:val="both"/>
              <w:rPr>
                <w:rFonts w:cs="Times"/>
                <w:iCs/>
                <w:szCs w:val="20"/>
              </w:rPr>
            </w:pPr>
            <w:r w:rsidRPr="003350FF">
              <w:rPr>
                <w:rFonts w:cs="Times"/>
                <w:iCs/>
                <w:szCs w:val="20"/>
              </w:rPr>
              <w:t xml:space="preserve">The resource(s) are fully/partially overlapping in time-and-frequency with other UE’s reserved resource(s) whose RSRP measurement is larger than a </w:t>
            </w:r>
            <w:r w:rsidRPr="00FA3CB6">
              <w:rPr>
                <w:rFonts w:cs="Times"/>
                <w:iCs/>
                <w:szCs w:val="20"/>
                <w:highlight w:val="cyan"/>
              </w:rPr>
              <w:t>(pre)configured RSRP threshold</w:t>
            </w:r>
            <w:r w:rsidRPr="003350FF">
              <w:rPr>
                <w:rFonts w:cs="Times"/>
                <w:iCs/>
                <w:szCs w:val="20"/>
              </w:rPr>
              <w:t xml:space="preserve"> compared to the RSRP measurement of UE-B’s reserved resource. </w:t>
            </w:r>
          </w:p>
          <w:p w14:paraId="780FAB13" w14:textId="77777777" w:rsidR="00FA3CB6" w:rsidRPr="003350FF" w:rsidRDefault="00FA3CB6" w:rsidP="00FA3CB6">
            <w:pPr>
              <w:numPr>
                <w:ilvl w:val="2"/>
                <w:numId w:val="33"/>
              </w:numPr>
              <w:jc w:val="both"/>
              <w:rPr>
                <w:rFonts w:cs="Times"/>
                <w:iCs/>
                <w:szCs w:val="20"/>
              </w:rPr>
            </w:pPr>
            <w:r w:rsidRPr="003350FF">
              <w:rPr>
                <w:rFonts w:cs="Times"/>
                <w:iCs/>
                <w:szCs w:val="20"/>
              </w:rPr>
              <w:t>For the case when UE-A is a destination UE of a TB transmitted by another UE</w:t>
            </w:r>
          </w:p>
          <w:p w14:paraId="0C22E8E6" w14:textId="77777777" w:rsidR="00FA3CB6" w:rsidRPr="003350FF" w:rsidRDefault="00FA3CB6" w:rsidP="00FA3CB6">
            <w:pPr>
              <w:numPr>
                <w:ilvl w:val="3"/>
                <w:numId w:val="33"/>
              </w:numPr>
              <w:jc w:val="both"/>
              <w:rPr>
                <w:rFonts w:cs="Times"/>
                <w:iCs/>
                <w:szCs w:val="20"/>
              </w:rPr>
            </w:pPr>
            <w:r w:rsidRPr="003350FF">
              <w:rPr>
                <w:rFonts w:cs="Times"/>
                <w:iCs/>
                <w:szCs w:val="20"/>
              </w:rPr>
              <w:t xml:space="preserve">The resource(s) are fully/partially overlapping in time-and-frequency with other UE’s reserved resource(s) when RSRP measurement of UE-B’s reserved resource is larger than a </w:t>
            </w:r>
            <w:r w:rsidRPr="00FA3CB6">
              <w:rPr>
                <w:rFonts w:cs="Times"/>
                <w:iCs/>
                <w:szCs w:val="20"/>
                <w:highlight w:val="cyan"/>
              </w:rPr>
              <w:t>(pre)configured RSRP threshold</w:t>
            </w:r>
            <w:r w:rsidRPr="003350FF">
              <w:rPr>
                <w:rFonts w:cs="Times"/>
                <w:iCs/>
                <w:szCs w:val="20"/>
              </w:rPr>
              <w:t xml:space="preserve"> compared to the RSRP measurement of the resource(s). </w:t>
            </w:r>
          </w:p>
          <w:p w14:paraId="324D6FBC" w14:textId="77777777" w:rsidR="00FA3CB6" w:rsidRPr="003350FF" w:rsidRDefault="00FA3CB6" w:rsidP="00FA3CB6">
            <w:pPr>
              <w:numPr>
                <w:ilvl w:val="1"/>
                <w:numId w:val="33"/>
              </w:numPr>
              <w:jc w:val="both"/>
              <w:rPr>
                <w:rFonts w:cs="Times"/>
                <w:iCs/>
                <w:szCs w:val="20"/>
              </w:rPr>
            </w:pPr>
            <w:r w:rsidRPr="003350FF">
              <w:rPr>
                <w:rFonts w:cs="Times"/>
                <w:iCs/>
                <w:szCs w:val="20"/>
              </w:rPr>
              <w:t>Support of Option 4 is subject to UE capability</w:t>
            </w:r>
          </w:p>
          <w:p w14:paraId="5FC45144" w14:textId="77777777" w:rsidR="00FA3CB6" w:rsidRPr="000E2805" w:rsidRDefault="00FA3CB6" w:rsidP="00FA3CB6">
            <w:pPr>
              <w:pStyle w:val="ListParagraph"/>
              <w:numPr>
                <w:ilvl w:val="0"/>
                <w:numId w:val="33"/>
              </w:numPr>
              <w:rPr>
                <w:rFonts w:ascii="Times New Roman" w:eastAsia="Times New Roman" w:hAnsi="Times New Roman" w:cs="Times"/>
                <w:iCs/>
                <w:sz w:val="24"/>
                <w:szCs w:val="20"/>
                <w:lang w:eastAsia="zh-CN"/>
              </w:rPr>
            </w:pPr>
            <w:r w:rsidRPr="000E2805">
              <w:rPr>
                <w:rFonts w:ascii="Times New Roman" w:eastAsia="Times New Roman" w:hAnsi="Times New Roman" w:cs="Times"/>
                <w:iCs/>
                <w:sz w:val="24"/>
                <w:szCs w:val="20"/>
                <w:lang w:eastAsia="zh-CN"/>
              </w:rPr>
              <w:t>FFS: Whether/how RSRP threshold depends on priority, MCS, overlap</w:t>
            </w:r>
          </w:p>
          <w:p w14:paraId="36CB8E57" w14:textId="77777777" w:rsidR="00FA3CB6" w:rsidRDefault="00FA3CB6" w:rsidP="006A2A37">
            <w:pPr>
              <w:jc w:val="both"/>
              <w:rPr>
                <w:lang w:val="en-GB"/>
              </w:rPr>
            </w:pPr>
          </w:p>
        </w:tc>
      </w:tr>
    </w:tbl>
    <w:p w14:paraId="42DA4B38" w14:textId="22C4A9C3" w:rsidR="00FA3CB6" w:rsidRDefault="00FA3CB6" w:rsidP="006A2A37">
      <w:pPr>
        <w:jc w:val="both"/>
        <w:rPr>
          <w:lang w:val="en-GB"/>
        </w:rPr>
      </w:pPr>
    </w:p>
    <w:p w14:paraId="6DB15416" w14:textId="76F05388" w:rsidR="00FA3CB6" w:rsidRDefault="00FA3CB6" w:rsidP="006A2A37">
      <w:pPr>
        <w:jc w:val="both"/>
        <w:rPr>
          <w:lang w:val="en-GB"/>
        </w:rPr>
      </w:pPr>
      <w:r>
        <w:rPr>
          <w:lang w:val="en-GB"/>
        </w:rPr>
        <w:t>This working assumption is captured in TS 38.213 as follows:</w:t>
      </w:r>
    </w:p>
    <w:tbl>
      <w:tblPr>
        <w:tblStyle w:val="TableGrid"/>
        <w:tblW w:w="0" w:type="auto"/>
        <w:tblLook w:val="04A0" w:firstRow="1" w:lastRow="0" w:firstColumn="1" w:lastColumn="0" w:noHBand="0" w:noVBand="1"/>
      </w:tblPr>
      <w:tblGrid>
        <w:gridCol w:w="9629"/>
      </w:tblGrid>
      <w:tr w:rsidR="00FA3CB6" w14:paraId="25776E58" w14:textId="77777777" w:rsidTr="00FA3CB6">
        <w:tc>
          <w:tcPr>
            <w:tcW w:w="9629" w:type="dxa"/>
          </w:tcPr>
          <w:p w14:paraId="7558D19A" w14:textId="351EEA9E" w:rsidR="00FA3CB6" w:rsidRDefault="00FA3CB6" w:rsidP="00FA3CB6">
            <w:pPr>
              <w:pStyle w:val="Heading3"/>
              <w:numPr>
                <w:ilvl w:val="0"/>
                <w:numId w:val="0"/>
              </w:numPr>
              <w:ind w:left="720" w:hanging="720"/>
              <w:jc w:val="center"/>
              <w:rPr>
                <w:color w:val="000000"/>
              </w:rPr>
            </w:pPr>
            <w:r>
              <w:rPr>
                <w:color w:val="000000"/>
              </w:rPr>
              <w:lastRenderedPageBreak/>
              <w:t xml:space="preserve">TS38.213 </w:t>
            </w:r>
            <w:r>
              <w:rPr>
                <w:color w:val="000000"/>
              </w:rPr>
              <w:fldChar w:fldCharType="begin"/>
            </w:r>
            <w:r>
              <w:rPr>
                <w:color w:val="000000"/>
              </w:rPr>
              <w:instrText xml:space="preserve"> REF _Ref109226382 \r \h </w:instrText>
            </w:r>
            <w:r>
              <w:rPr>
                <w:color w:val="000000"/>
              </w:rPr>
            </w:r>
            <w:r>
              <w:rPr>
                <w:color w:val="000000"/>
              </w:rPr>
              <w:fldChar w:fldCharType="separate"/>
            </w:r>
            <w:r>
              <w:rPr>
                <w:color w:val="000000"/>
              </w:rPr>
              <w:t>[3]</w:t>
            </w:r>
            <w:r>
              <w:rPr>
                <w:color w:val="000000"/>
              </w:rPr>
              <w:fldChar w:fldCharType="end"/>
            </w:r>
          </w:p>
          <w:p w14:paraId="09A56F2B" w14:textId="77777777" w:rsidR="00FA3CB6" w:rsidRDefault="00FA3CB6" w:rsidP="00FA3CB6">
            <w:pPr>
              <w:rPr>
                <w:rFonts w:ascii="Arial" w:hAnsi="Arial" w:cs="Arial"/>
                <w:color w:val="000000"/>
                <w:sz w:val="28"/>
                <w:szCs w:val="28"/>
              </w:rPr>
            </w:pPr>
            <w:r>
              <w:rPr>
                <w:rFonts w:ascii="Arial" w:hAnsi="Arial" w:cs="Arial"/>
                <w:color w:val="000000"/>
                <w:sz w:val="28"/>
                <w:szCs w:val="28"/>
              </w:rPr>
              <w:t>16.3.0 UE procedure for transmitting PSFCH with control information</w:t>
            </w:r>
          </w:p>
          <w:p w14:paraId="771DD6AB" w14:textId="555A70C7" w:rsidR="00FA3CB6" w:rsidRPr="00AA00BB" w:rsidRDefault="00FA3CB6" w:rsidP="00FA3CB6">
            <w:pPr>
              <w:jc w:val="center"/>
              <w:rPr>
                <w:color w:val="FF0000"/>
              </w:rPr>
            </w:pPr>
            <w:r w:rsidRPr="00AA00BB">
              <w:rPr>
                <w:color w:val="FF0000"/>
              </w:rPr>
              <w:t>*** &lt; Unchanged parts are omitted&gt; ***</w:t>
            </w:r>
          </w:p>
          <w:p w14:paraId="652D8CD4" w14:textId="77777777" w:rsidR="00FA3CB6" w:rsidRDefault="00FA3CB6" w:rsidP="00FA3CB6"/>
          <w:p w14:paraId="6A91190C" w14:textId="3256BAA0" w:rsidR="00FA3CB6" w:rsidRPr="005B0583" w:rsidRDefault="00FA3CB6" w:rsidP="00FA3CB6">
            <w:r w:rsidRPr="005B0583">
              <w:t xml:space="preserve">The first UE can be provided conditions by </w:t>
            </w:r>
            <w:r w:rsidRPr="007053C7">
              <w:rPr>
                <w:i/>
                <w:iCs/>
              </w:rPr>
              <w:t>optionForCondition2A1Scheme2</w:t>
            </w:r>
            <w:r w:rsidRPr="005B0583">
              <w:t xml:space="preserve"> to determine conflict of reserved resources in a resource pool</w:t>
            </w:r>
          </w:p>
          <w:p w14:paraId="5B7AD007" w14:textId="77777777" w:rsidR="00FA3CB6" w:rsidRPr="005B0583" w:rsidRDefault="00FA3CB6" w:rsidP="00FA3CB6">
            <w:pPr>
              <w:pStyle w:val="B1"/>
            </w:pPr>
            <w:r w:rsidRPr="005B0583">
              <w:t>-</w:t>
            </w:r>
            <w:r w:rsidRPr="005B0583">
              <w:tab/>
              <w:t xml:space="preserve">if </w:t>
            </w:r>
            <w:r w:rsidRPr="007053C7">
              <w:rPr>
                <w:i/>
                <w:iCs/>
              </w:rPr>
              <w:t>optionForCondition2A1Scheme2</w:t>
            </w:r>
            <w:r w:rsidRPr="005B0583">
              <w:t xml:space="preserve"> = </w:t>
            </w:r>
            <w:r>
              <w:t>'</w:t>
            </w:r>
            <w:r w:rsidRPr="007053C7">
              <w:t>RSRP-ThresPerPriorities</w:t>
            </w:r>
            <w:r>
              <w:t>'</w:t>
            </w:r>
            <w:r w:rsidRPr="005B0583">
              <w:t xml:space="preserve">, the first UE can be provided by, </w:t>
            </w:r>
            <w:r w:rsidRPr="005B0583">
              <w:rPr>
                <w:i/>
              </w:rPr>
              <w:t xml:space="preserve">ThresPSSCH-RSRP-List </w:t>
            </w:r>
            <m:oMath>
              <m:r>
                <w:rPr>
                  <w:rFonts w:ascii="Cambria Math" w:hAnsi="Cambria Math"/>
                </w:rPr>
                <m:t>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rsidRPr="005B0583">
              <w:t xml:space="preserve">, a list of RSRP thresholds for each priority combination </w:t>
            </w:r>
            <m:oMath>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j</m:t>
                      </m:r>
                    </m:sub>
                  </m:sSub>
                </m:e>
              </m:d>
            </m:oMath>
            <w:r w:rsidRPr="005B0583">
              <w:t xml:space="preserve"> [6, TS 38.214]</w:t>
            </w:r>
          </w:p>
          <w:p w14:paraId="118B8140" w14:textId="77777777" w:rsidR="00FA3CB6" w:rsidRPr="005B0583" w:rsidRDefault="00FA3CB6" w:rsidP="00FA3CB6">
            <w:pPr>
              <w:pStyle w:val="B2"/>
            </w:pPr>
            <w:r w:rsidRPr="005B0583">
              <w:t>-</w:t>
            </w:r>
            <w:r w:rsidRPr="005B0583">
              <w:tab/>
              <w:t>if the first UE is an intended receiver for PSSCH in a reserved resource of the second UE, the first UE determines a resource conflict if the RSRP [6, TS 38.214] of the third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e>
              </m:d>
            </m:oMath>
          </w:p>
          <w:p w14:paraId="2FEA2C86" w14:textId="77777777" w:rsidR="00FA3CB6" w:rsidRPr="005B0583" w:rsidRDefault="00FA3CB6" w:rsidP="00FA3CB6">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the RSRP of the second UE is above a threshold</w:t>
            </w:r>
            <m:oMath>
              <m:r>
                <w:rPr>
                  <w:rFonts w:ascii="Cambria Math" w:hAnsi="Cambria Math"/>
                </w:rPr>
                <m:t xml:space="preserve"> Th</m:t>
              </m:r>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2</m:t>
                      </m:r>
                    </m:sub>
                  </m:sSub>
                </m:e>
              </m:d>
            </m:oMath>
          </w:p>
          <w:p w14:paraId="45BAD3F7" w14:textId="77777777" w:rsidR="00FA3CB6" w:rsidRPr="005B0583" w:rsidRDefault="00FA3CB6" w:rsidP="00FA3CB6">
            <w:pPr>
              <w:pStyle w:val="B1"/>
            </w:pPr>
            <w:r w:rsidRPr="005B0583">
              <w:t>-</w:t>
            </w:r>
            <w:r w:rsidRPr="005B0583">
              <w:tab/>
              <w:t xml:space="preserve">if </w:t>
            </w:r>
            <w:r w:rsidRPr="007053C7">
              <w:rPr>
                <w:i/>
                <w:iCs/>
              </w:rPr>
              <w:t>optionForCondition2A1Scheme2</w:t>
            </w:r>
            <w:r w:rsidRPr="005B0583">
              <w:t xml:space="preserve"> = </w:t>
            </w:r>
            <w:r>
              <w:t>'</w:t>
            </w:r>
            <w:r w:rsidRPr="007053C7">
              <w:t>RSRP-ThresWithRsrpMeasurement</w:t>
            </w:r>
            <w:r>
              <w:t>'</w:t>
            </w:r>
            <w:r w:rsidRPr="005B0583">
              <w:t xml:space="preserve">, </w:t>
            </w:r>
            <w:r w:rsidRPr="00FA3CB6">
              <w:rPr>
                <w:highlight w:val="cyan"/>
              </w:rPr>
              <w:t xml:space="preserve">the first UE can be provided a value </w:t>
            </w:r>
            <m:oMath>
              <m:r>
                <w:rPr>
                  <w:rFonts w:ascii="Cambria Math" w:hAnsi="Cambria Math"/>
                  <w:highlight w:val="cyan"/>
                </w:rPr>
                <m:t>Delta_Th</m:t>
              </m:r>
            </m:oMath>
            <w:r w:rsidRPr="00FA3CB6">
              <w:rPr>
                <w:highlight w:val="cyan"/>
              </w:rPr>
              <w:t xml:space="preserve"> by </w:t>
            </w:r>
            <w:r w:rsidRPr="00FA3CB6">
              <w:rPr>
                <w:i/>
                <w:iCs/>
                <w:highlight w:val="cyan"/>
              </w:rPr>
              <w:t>deltaRSRPThresh</w:t>
            </w:r>
          </w:p>
          <w:p w14:paraId="2B6288EB" w14:textId="77777777" w:rsidR="00FA3CB6" w:rsidRPr="005B0583" w:rsidRDefault="00FA3CB6" w:rsidP="00FA3CB6">
            <w:pPr>
              <w:pStyle w:val="B2"/>
            </w:pPr>
            <w:r w:rsidRPr="005B0583">
              <w:t>-</w:t>
            </w:r>
            <w:r w:rsidRPr="005B0583">
              <w:tab/>
              <w:t xml:space="preserve">if the first UE is an intended receiver for PSSCH in a reserved resource of the second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+Delta_Th</m:t>
              </m:r>
            </m:oMath>
            <w:r w:rsidRPr="005B0583">
              <w:t xml:space="preserve">, where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5B0583">
              <w:t xml:space="preserve"> and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2</m:t>
                  </m:r>
                </m:sub>
              </m:sSub>
            </m:oMath>
            <w:r w:rsidRPr="005B0583">
              <w:t xml:space="preserve"> are the RSRP measurements from the first UE for the second UE and the third UE, respectively</w:t>
            </w:r>
          </w:p>
          <w:p w14:paraId="7E2B5F35" w14:textId="77777777" w:rsidR="00FA3CB6" w:rsidRPr="005B0583" w:rsidRDefault="00FA3CB6" w:rsidP="00FA3CB6">
            <w:pPr>
              <w:pStyle w:val="B2"/>
            </w:pPr>
            <w:r w:rsidRPr="005B0583">
              <w:t>-</w:t>
            </w:r>
            <w:r w:rsidRPr="005B0583">
              <w:tab/>
              <w:t xml:space="preserve">if the </w:t>
            </w:r>
            <w:r>
              <w:t>first</w:t>
            </w:r>
            <w:r w:rsidRPr="005B0583">
              <w:t xml:space="preserve"> UE is an intended receiver for PSSCH in a reserved resource of the </w:t>
            </w:r>
            <w:r>
              <w:t>third</w:t>
            </w:r>
            <w:r w:rsidRPr="005B0583">
              <w:t xml:space="preserve"> UE, the first UE determines a resource conflict if </w:t>
            </w:r>
            <m:oMath>
              <m:r>
                <w:rPr>
                  <w:rFonts w:ascii="Cambria Math" w:hAnsi="Cambria Math"/>
                </w:rPr>
                <m:t>RSR</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&gt;RSR</m:t>
              </m:r>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+Delta_Th</m:t>
              </m:r>
            </m:oMath>
          </w:p>
          <w:p w14:paraId="4CA43977" w14:textId="77777777" w:rsidR="00FA3CB6" w:rsidRPr="00AA00BB" w:rsidRDefault="00FA3CB6" w:rsidP="00FA3CB6">
            <w:pPr>
              <w:jc w:val="center"/>
              <w:rPr>
                <w:color w:val="FF0000"/>
              </w:rPr>
            </w:pPr>
            <w:r w:rsidRPr="00AA00BB">
              <w:rPr>
                <w:color w:val="FF0000"/>
              </w:rPr>
              <w:t>*** &lt; Unchanged parts are omitted&gt; ***</w:t>
            </w:r>
          </w:p>
          <w:p w14:paraId="45D55DAC" w14:textId="77777777" w:rsidR="00FA3CB6" w:rsidRDefault="00FA3CB6" w:rsidP="006A2A37">
            <w:pPr>
              <w:jc w:val="both"/>
              <w:rPr>
                <w:lang w:val="en-GB"/>
              </w:rPr>
            </w:pPr>
          </w:p>
        </w:tc>
      </w:tr>
    </w:tbl>
    <w:p w14:paraId="7CC17C04" w14:textId="77777777" w:rsidR="00FA3CB6" w:rsidRDefault="00FA3CB6" w:rsidP="006A2A37">
      <w:pPr>
        <w:jc w:val="both"/>
        <w:rPr>
          <w:lang w:val="en-GB"/>
        </w:rPr>
      </w:pPr>
    </w:p>
    <w:p w14:paraId="50879C75" w14:textId="544C282C" w:rsidR="00C52C9C" w:rsidRDefault="00FA3CB6" w:rsidP="006A2A37">
      <w:pPr>
        <w:jc w:val="both"/>
        <w:rPr>
          <w:lang w:val="en-GB"/>
        </w:rPr>
      </w:pPr>
      <w:r>
        <w:rPr>
          <w:lang w:val="en-GB"/>
        </w:rPr>
        <w:t xml:space="preserve">The high layer parameter </w:t>
      </w:r>
      <w:r w:rsidRPr="00FA3CB6">
        <w:rPr>
          <w:i/>
          <w:iCs/>
          <w:lang w:val="en-GB"/>
        </w:rPr>
        <w:t>deltaRSRPThresh</w:t>
      </w:r>
      <w:r w:rsidRPr="00FA3CB6">
        <w:rPr>
          <w:lang w:val="en-GB"/>
        </w:rPr>
        <w:t xml:space="preserve"> has not been </w:t>
      </w:r>
      <w:r>
        <w:rPr>
          <w:lang w:val="en-GB"/>
        </w:rPr>
        <w:t>defined in RAN2 specifications TS 38.331, due to the lack of this parameter in RRC parameters for sidelink enhancement</w:t>
      </w:r>
      <w:r w:rsidR="00BA4A16">
        <w:rPr>
          <w:lang w:val="en-GB"/>
        </w:rPr>
        <w:t xml:space="preserve"> provided from RAN1 to RAN2</w:t>
      </w:r>
      <w:r>
        <w:rPr>
          <w:lang w:val="en-GB"/>
        </w:rPr>
        <w:t>.</w:t>
      </w:r>
      <w:r w:rsidR="00C52C9C">
        <w:rPr>
          <w:lang w:val="en-GB"/>
        </w:rPr>
        <w:t xml:space="preserve"> </w:t>
      </w:r>
    </w:p>
    <w:p w14:paraId="08ADFF72" w14:textId="77777777" w:rsidR="003859F9" w:rsidRDefault="003859F9" w:rsidP="006A2A37">
      <w:pPr>
        <w:jc w:val="both"/>
        <w:rPr>
          <w:lang w:val="en-GB"/>
        </w:rPr>
      </w:pPr>
    </w:p>
    <w:p w14:paraId="366E9F75" w14:textId="0996BA23" w:rsidR="00C52C9C" w:rsidRDefault="00C52C9C" w:rsidP="006A2A37">
      <w:pPr>
        <w:jc w:val="both"/>
        <w:rPr>
          <w:lang w:val="en-GB"/>
        </w:rPr>
      </w:pPr>
      <w:r>
        <w:rPr>
          <w:lang w:val="en-GB"/>
        </w:rPr>
        <w:t xml:space="preserve">One </w:t>
      </w:r>
      <w:r w:rsidR="003859F9">
        <w:rPr>
          <w:lang w:val="en-GB"/>
        </w:rPr>
        <w:t>possi</w:t>
      </w:r>
      <w:r>
        <w:rPr>
          <w:lang w:val="en-GB"/>
        </w:rPr>
        <w:t xml:space="preserve">bility is to re-use the existing RSRP threshold configured for condition 1-B-1 (i.e., inter-UE coordination scheme 1) for condition 2-A-1. However, the existing RSRP threshold is an absolute RSRP threshold with values between -128 dBm and 0 dBm. </w:t>
      </w:r>
      <w:r w:rsidR="003859F9">
        <w:rPr>
          <w:lang w:val="en-GB"/>
        </w:rPr>
        <w:t>This value range</w:t>
      </w:r>
      <w:r>
        <w:rPr>
          <w:lang w:val="en-GB"/>
        </w:rPr>
        <w:t xml:space="preserve"> does not apply to </w:t>
      </w:r>
      <w:r w:rsidR="003859F9">
        <w:rPr>
          <w:lang w:val="en-GB"/>
        </w:rPr>
        <w:t xml:space="preserve">delta RSRP threshold, which might be of positive dBm value. </w:t>
      </w:r>
      <w:r w:rsidR="00CE71AF">
        <w:rPr>
          <w:lang w:val="en-GB"/>
        </w:rPr>
        <w:t>Furthermore</w:t>
      </w:r>
      <w:r w:rsidR="003859F9">
        <w:rPr>
          <w:lang w:val="en-GB"/>
        </w:rPr>
        <w:t xml:space="preserve">, </w:t>
      </w:r>
      <w:r w:rsidR="00CE71AF">
        <w:rPr>
          <w:lang w:val="en-GB"/>
        </w:rPr>
        <w:t xml:space="preserve">since </w:t>
      </w:r>
      <w:r w:rsidR="003859F9">
        <w:rPr>
          <w:lang w:val="en-GB"/>
        </w:rPr>
        <w:t>inter-UE coordination scheme 1 is configured independent of the configuration of inter-UE coordination scheme 2</w:t>
      </w:r>
      <w:r w:rsidR="00CE71AF">
        <w:rPr>
          <w:lang w:val="en-GB"/>
        </w:rPr>
        <w:t xml:space="preserve">, the reuse of the existing RSRP threshold configured for inter-UE coordination scheme 1 will break this independence. </w:t>
      </w:r>
    </w:p>
    <w:p w14:paraId="5B0CD483" w14:textId="77777777" w:rsidR="00C52C9C" w:rsidRDefault="00C52C9C" w:rsidP="006A2A37">
      <w:pPr>
        <w:jc w:val="both"/>
        <w:rPr>
          <w:lang w:val="en-GB"/>
        </w:rPr>
      </w:pPr>
    </w:p>
    <w:p w14:paraId="08230019" w14:textId="60A75BB6" w:rsidR="00FA3CB6" w:rsidRDefault="00FA3CB6" w:rsidP="006A2A37">
      <w:pPr>
        <w:jc w:val="both"/>
        <w:rPr>
          <w:lang w:val="en-GB"/>
        </w:rPr>
      </w:pPr>
      <w:r>
        <w:rPr>
          <w:lang w:val="en-GB"/>
        </w:rPr>
        <w:t xml:space="preserve">Hence, it is necessary to update the RRC parameter list with the inclusion of this parameter. </w:t>
      </w:r>
      <w:r w:rsidR="00CE71AF">
        <w:rPr>
          <w:lang w:val="en-GB"/>
        </w:rPr>
        <w:t xml:space="preserve">The value range of the delta RSRP threshold can be between -64 dBm and 64 dBm with step size of 2 dBm. </w:t>
      </w:r>
    </w:p>
    <w:p w14:paraId="21DE47C0" w14:textId="67734D84" w:rsidR="00FA3CB6" w:rsidRDefault="00FA3CB6" w:rsidP="006A2A37">
      <w:pPr>
        <w:jc w:val="both"/>
        <w:rPr>
          <w:lang w:val="en-GB"/>
        </w:rPr>
      </w:pPr>
    </w:p>
    <w:p w14:paraId="30DD8E04" w14:textId="018AD313" w:rsidR="00FA3CB6" w:rsidRDefault="00FA3CB6" w:rsidP="00FA3CB6">
      <w:pPr>
        <w:jc w:val="both"/>
        <w:rPr>
          <w:lang w:val="en-GB"/>
        </w:rPr>
      </w:pPr>
      <w:r w:rsidRPr="001C381A">
        <w:rPr>
          <w:b/>
          <w:i/>
          <w:u w:val="single"/>
        </w:rPr>
        <w:t xml:space="preserve">Proposal </w:t>
      </w:r>
      <w:r>
        <w:rPr>
          <w:b/>
          <w:i/>
          <w:u w:val="single"/>
        </w:rPr>
        <w:t>12</w:t>
      </w:r>
      <w:r w:rsidRPr="001C381A">
        <w:rPr>
          <w:b/>
          <w:i/>
          <w:u w:val="single"/>
        </w:rPr>
        <w:t>:</w:t>
      </w:r>
      <w:r>
        <w:rPr>
          <w:bCs/>
          <w:i/>
        </w:rPr>
        <w:t xml:space="preserve"> </w:t>
      </w:r>
      <w:r>
        <w:rPr>
          <w:rFonts w:eastAsia="SimSun"/>
          <w:i/>
          <w:iCs/>
          <w:szCs w:val="20"/>
        </w:rPr>
        <w:t>Introduce a new RRC parameter of “deltaRSRPThresh”.</w:t>
      </w:r>
    </w:p>
    <w:p w14:paraId="5DFFB4B0" w14:textId="77777777" w:rsidR="00FA3CB6" w:rsidRPr="004C2641" w:rsidRDefault="00FA3CB6" w:rsidP="006A2A37">
      <w:pPr>
        <w:jc w:val="both"/>
        <w:rPr>
          <w:lang w:val="en-GB"/>
        </w:rPr>
      </w:pPr>
    </w:p>
    <w:p w14:paraId="2896E657" w14:textId="2DF29AD0" w:rsidR="00854A60" w:rsidRPr="00A6576F" w:rsidRDefault="009C5A97" w:rsidP="00FB330B">
      <w:pPr>
        <w:pStyle w:val="Heading1"/>
      </w:pPr>
      <w:r w:rsidRPr="00A6576F">
        <w:lastRenderedPageBreak/>
        <w:t>Conclusion</w:t>
      </w:r>
    </w:p>
    <w:p w14:paraId="69378078" w14:textId="1F73B88A" w:rsidR="00DC6DA7" w:rsidRDefault="00A04318" w:rsidP="00BB4346">
      <w:pPr>
        <w:jc w:val="both"/>
      </w:pPr>
      <w:r>
        <w:t xml:space="preserve">In this contribution, we </w:t>
      </w:r>
      <w:r w:rsidR="00145723">
        <w:t xml:space="preserve">provided our views on </w:t>
      </w:r>
      <w:r w:rsidR="00C710AD">
        <w:t>the remaining open issues of</w:t>
      </w:r>
      <w:r w:rsidR="00CC5D66">
        <w:t xml:space="preserve"> Release-17</w:t>
      </w:r>
      <w:r w:rsidR="00C710AD">
        <w:t xml:space="preserve"> </w:t>
      </w:r>
      <w:r w:rsidR="00145723">
        <w:t>NR sidelink</w:t>
      </w:r>
      <w:r w:rsidR="00CC5D66">
        <w:t xml:space="preserve"> including </w:t>
      </w:r>
      <w:r w:rsidR="00145723">
        <w:t>resource allocation for power saving</w:t>
      </w:r>
      <w:r w:rsidR="00CC5D66">
        <w:t xml:space="preserve"> and inter-UE coordination</w:t>
      </w:r>
      <w:r w:rsidR="00145723">
        <w:t xml:space="preserve">. </w:t>
      </w:r>
      <w:r>
        <w:t>Our</w:t>
      </w:r>
      <w:r w:rsidR="00F53CB1">
        <w:t xml:space="preserve"> </w:t>
      </w:r>
      <w:r>
        <w:t>proposal</w:t>
      </w:r>
      <w:r w:rsidR="00F53CB1">
        <w:t>s</w:t>
      </w:r>
      <w:r>
        <w:t xml:space="preserve"> are as follows: </w:t>
      </w:r>
    </w:p>
    <w:p w14:paraId="2D31C4A8" w14:textId="74D16B28" w:rsidR="00DA3A79" w:rsidRDefault="00DA3A79" w:rsidP="003909CE">
      <w:pPr>
        <w:jc w:val="both"/>
        <w:rPr>
          <w:iCs/>
        </w:rPr>
      </w:pPr>
    </w:p>
    <w:p w14:paraId="6ABF5798" w14:textId="77777777" w:rsidR="00106B04" w:rsidRPr="006D2162" w:rsidRDefault="00106B04" w:rsidP="00106B04">
      <w:pPr>
        <w:jc w:val="both"/>
        <w:rPr>
          <w:rFonts w:eastAsia="SimSun"/>
          <w:szCs w:val="20"/>
        </w:rPr>
      </w:pPr>
      <w:r w:rsidRPr="001C381A">
        <w:rPr>
          <w:b/>
          <w:i/>
          <w:u w:val="single"/>
        </w:rPr>
        <w:t xml:space="preserve">Proposal </w:t>
      </w:r>
      <w:r>
        <w:rPr>
          <w:b/>
          <w:i/>
          <w:u w:val="single"/>
        </w:rPr>
        <w:t>1</w:t>
      </w:r>
      <w:r w:rsidRPr="001C381A">
        <w:rPr>
          <w:b/>
          <w:i/>
          <w:u w:val="single"/>
        </w:rPr>
        <w:t>:</w:t>
      </w:r>
      <w:r>
        <w:rPr>
          <w:bCs/>
          <w:i/>
        </w:rPr>
        <w:t xml:space="preserve"> </w:t>
      </w:r>
      <w:r w:rsidRPr="00FE35CC">
        <w:rPr>
          <w:rFonts w:eastAsia="SimSun"/>
          <w:i/>
          <w:iCs/>
          <w:szCs w:val="20"/>
        </w:rPr>
        <w:t xml:space="preserve">Whether UE performs SL reception of PSCCH and RSRP measurement for partial 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when partial sensing is configured in the UE by a higher layer.</w:t>
      </w:r>
    </w:p>
    <w:p w14:paraId="49905F59" w14:textId="77777777" w:rsidR="00106B04" w:rsidRPr="00FE35CC" w:rsidRDefault="00106B04" w:rsidP="00106B04">
      <w:pPr>
        <w:pStyle w:val="ListParagraph"/>
        <w:numPr>
          <w:ilvl w:val="0"/>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0"/>
          <w:lang w:eastAsia="zh-CN"/>
        </w:rPr>
      </w:pPr>
      <w:r w:rsidRPr="00FE35CC">
        <w:rPr>
          <w:rFonts w:ascii="Times New Roman" w:eastAsia="SimSun" w:hAnsi="Times New Roman"/>
          <w:i/>
          <w:iCs/>
          <w:sz w:val="24"/>
          <w:szCs w:val="20"/>
          <w:lang w:eastAsia="zh-CN"/>
        </w:rPr>
        <w:t>When it is enabled,</w:t>
      </w:r>
    </w:p>
    <w:p w14:paraId="42A6C035" w14:textId="77777777" w:rsidR="00106B04" w:rsidRPr="00FE35CC" w:rsidRDefault="00106B04" w:rsidP="00106B04">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periodic-based partial sensing for a given </w:t>
      </w:r>
      <m:oMath>
        <m:sSub>
          <m:sSubPr>
            <m:ctrlPr>
              <w:rPr>
                <w:rFonts w:ascii="Cambria Math" w:eastAsia="SimSun" w:hAnsi="Cambria Math"/>
                <w:i/>
                <w:iCs/>
                <w:sz w:val="24"/>
                <w:szCs w:val="24"/>
                <w:lang w:eastAsia="zh-CN"/>
              </w:rPr>
            </m:ctrlPr>
          </m:sSubPr>
          <m:e>
            <m:r>
              <w:rPr>
                <w:rFonts w:ascii="Cambria Math" w:eastAsia="SimSun" w:hAnsi="Cambria Math"/>
                <w:sz w:val="24"/>
                <w:szCs w:val="24"/>
                <w:lang w:eastAsia="zh-CN"/>
              </w:rPr>
              <m:t>P</m:t>
            </m:r>
          </m:e>
          <m:sub>
            <m:r>
              <w:rPr>
                <w:rFonts w:ascii="Cambria Math" w:eastAsia="SimSun" w:hAnsi="Cambria Math"/>
                <w:sz w:val="24"/>
                <w:szCs w:val="24"/>
                <w:lang w:eastAsia="zh-CN"/>
              </w:rPr>
              <m:t>reserve</m:t>
            </m:r>
          </m:sub>
        </m:sSub>
      </m:oMath>
      <w:r w:rsidRPr="00FE35CC">
        <w:rPr>
          <w:rFonts w:ascii="Times New Roman" w:eastAsia="SimSun" w:hAnsi="Times New Roman"/>
          <w:i/>
          <w:iCs/>
          <w:sz w:val="24"/>
          <w:szCs w:val="24"/>
          <w:lang w:eastAsia="zh-CN"/>
        </w:rPr>
        <w:t>, UE monitors only the default periodic sensing occasion.</w:t>
      </w:r>
    </w:p>
    <w:p w14:paraId="12289A28" w14:textId="77777777" w:rsidR="00106B04" w:rsidRPr="001A0981" w:rsidRDefault="00106B04" w:rsidP="00106B04">
      <w:pPr>
        <w:pStyle w:val="ListParagraph"/>
        <w:numPr>
          <w:ilvl w:val="1"/>
          <w:numId w:val="25"/>
        </w:numPr>
        <w:overflowPunct w:val="0"/>
        <w:autoSpaceDE w:val="0"/>
        <w:autoSpaceDN w:val="0"/>
        <w:adjustRightInd w:val="0"/>
        <w:spacing w:after="180"/>
        <w:contextualSpacing/>
        <w:jc w:val="both"/>
        <w:textAlignment w:val="baseline"/>
        <w:rPr>
          <w:rFonts w:ascii="Times New Roman" w:eastAsia="SimSun" w:hAnsi="Times New Roman"/>
          <w:i/>
          <w:iCs/>
          <w:sz w:val="24"/>
          <w:szCs w:val="24"/>
          <w:lang w:eastAsia="zh-CN"/>
        </w:rPr>
      </w:pPr>
      <w:r w:rsidRPr="00FE35CC">
        <w:rPr>
          <w:rFonts w:ascii="Times New Roman" w:eastAsia="SimSun" w:hAnsi="Times New Roman"/>
          <w:i/>
          <w:iCs/>
          <w:sz w:val="24"/>
          <w:szCs w:val="24"/>
          <w:lang w:eastAsia="zh-CN"/>
        </w:rPr>
        <w:t xml:space="preserve">When UE performs contiguous partial sensing, UE monitors a minimum of </w:t>
      </w:r>
      <m:oMath>
        <m:r>
          <w:rPr>
            <w:rFonts w:ascii="Cambria Math" w:eastAsia="SimSun" w:hAnsi="Cambria Math"/>
            <w:sz w:val="24"/>
            <w:szCs w:val="24"/>
            <w:lang w:eastAsia="zh-CN"/>
          </w:rPr>
          <m:t>(M</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m:t>
            </m:r>
            <m:sSup>
              <m:sSupPr>
                <m:ctrlPr>
                  <w:rPr>
                    <w:rFonts w:ascii="Cambria Math" w:eastAsia="SimSun" w:hAnsi="Cambria Math"/>
                    <w:i/>
                    <w:color w:val="000000"/>
                    <w:sz w:val="24"/>
                    <w:szCs w:val="24"/>
                    <w:lang w:eastAsia="ko-KR"/>
                  </w:rPr>
                </m:ctrlPr>
              </m:sSupPr>
              <m:e>
                <m:r>
                  <w:rPr>
                    <w:rFonts w:ascii="Cambria Math" w:eastAsia="SimSun" w:hAnsi="Cambria Math"/>
                    <w:color w:val="000000"/>
                    <w:sz w:val="24"/>
                    <w:szCs w:val="24"/>
                    <w:lang w:eastAsia="ko-KR"/>
                  </w:rPr>
                  <m:t>L</m:t>
                </m:r>
              </m:e>
              <m:sup>
                <m:r>
                  <w:rPr>
                    <w:rFonts w:ascii="Cambria Math" w:eastAsia="SimSun" w:hAnsi="Cambria Math"/>
                    <w:color w:val="000000"/>
                    <w:sz w:val="24"/>
                    <w:szCs w:val="24"/>
                    <w:lang w:eastAsia="ko-KR"/>
                  </w:rPr>
                  <m:t>'</m:t>
                </m:r>
              </m:sup>
            </m:sSup>
          </m:sup>
        </m:sSubSup>
        <m:r>
          <w:rPr>
            <w:rFonts w:ascii="Cambria Math" w:eastAsia="SimSun" w:hAnsi="Cambria Math"/>
            <w:color w:val="000000"/>
            <w:sz w:val="24"/>
            <w:szCs w:val="24"/>
            <w:lang w:eastAsia="ko-KR"/>
          </w:rPr>
          <m:t>)</m:t>
        </m:r>
      </m:oMath>
      <w:r w:rsidRPr="001A0981">
        <w:rPr>
          <w:rFonts w:ascii="Times New Roman" w:eastAsia="Times New Roman" w:hAnsi="Times New Roman"/>
          <w:i/>
          <w:color w:val="000000"/>
          <w:sz w:val="24"/>
          <w:szCs w:val="24"/>
          <w:lang w:eastAsia="ko-KR"/>
        </w:rPr>
        <w:t xml:space="preserve"> </w:t>
      </w:r>
      <w:r w:rsidRPr="001A0981">
        <w:rPr>
          <w:rFonts w:ascii="Times New Roman" w:eastAsia="SimSun" w:hAnsi="Times New Roman"/>
          <w:i/>
          <w:iCs/>
          <w:sz w:val="24"/>
          <w:szCs w:val="24"/>
          <w:lang w:eastAsia="zh-CN"/>
        </w:rPr>
        <w:t xml:space="preserve">slots for CPS, where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are equal to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proc,0</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and </w:t>
      </w:r>
      <m:oMath>
        <m:sSubSup>
          <m:sSubSupPr>
            <m:ctrlPr>
              <w:rPr>
                <w:rFonts w:ascii="Cambria Math" w:eastAsia="SimSun" w:hAnsi="Cambria Math"/>
                <w:i/>
                <w:color w:val="000000"/>
                <w:sz w:val="24"/>
                <w:szCs w:val="24"/>
                <w:lang w:eastAsia="ko-KR"/>
              </w:rPr>
            </m:ctrlPr>
          </m:sSubSupPr>
          <m:e>
            <m:r>
              <w:rPr>
                <w:rFonts w:ascii="Cambria Math" w:eastAsia="SimSun" w:hAnsi="Cambria Math"/>
                <w:color w:val="000000"/>
                <w:sz w:val="24"/>
                <w:szCs w:val="24"/>
                <w:lang w:eastAsia="ko-KR"/>
              </w:rPr>
              <m:t>T</m:t>
            </m:r>
          </m:e>
          <m:sub>
            <m:r>
              <w:rPr>
                <w:rFonts w:ascii="Cambria Math" w:eastAsia="SimSun" w:hAnsi="Cambria Math"/>
                <w:color w:val="000000"/>
                <w:sz w:val="24"/>
                <w:szCs w:val="24"/>
                <w:lang w:eastAsia="ko-KR"/>
              </w:rPr>
              <m:t>proc,1</m:t>
            </m:r>
          </m:sub>
          <m:sup>
            <m:r>
              <w:rPr>
                <w:rFonts w:ascii="Cambria Math" w:eastAsia="SimSun" w:hAnsi="Cambria Math"/>
                <w:color w:val="000000"/>
                <w:sz w:val="24"/>
                <w:szCs w:val="24"/>
                <w:lang w:eastAsia="ko-KR"/>
              </w:rPr>
              <m:t>SL</m:t>
            </m:r>
          </m:sup>
        </m:sSubSup>
      </m:oMath>
      <w:r w:rsidRPr="001A0981">
        <w:rPr>
          <w:rFonts w:ascii="Times New Roman" w:eastAsia="Times New Roman" w:hAnsi="Times New Roman"/>
          <w:i/>
          <w:color w:val="000000"/>
          <w:sz w:val="24"/>
          <w:szCs w:val="24"/>
          <w:lang w:eastAsia="ko-KR"/>
        </w:rPr>
        <w:t xml:space="preserve"> converted to logical slots, and M is equal to resource pool (pre)configured parameters “contiguousSensingWindowAperiodic” or  “contiguousSensingWindowPeriodic”.</w:t>
      </w:r>
    </w:p>
    <w:p w14:paraId="3AAEAF66" w14:textId="77777777" w:rsidR="00106B04" w:rsidRDefault="00106B04" w:rsidP="00106B04">
      <w:pPr>
        <w:overflowPunct w:val="0"/>
        <w:autoSpaceDE w:val="0"/>
        <w:autoSpaceDN w:val="0"/>
        <w:adjustRightInd w:val="0"/>
        <w:spacing w:after="180"/>
        <w:contextualSpacing/>
        <w:jc w:val="both"/>
        <w:textAlignment w:val="baseline"/>
        <w:rPr>
          <w:b/>
          <w:i/>
          <w:u w:val="single"/>
        </w:rPr>
      </w:pPr>
    </w:p>
    <w:p w14:paraId="5A8B9EBD"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2</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3955ABD3"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06B04" w14:paraId="46A8DEBC" w14:textId="77777777" w:rsidTr="001D6699">
        <w:tc>
          <w:tcPr>
            <w:tcW w:w="9629" w:type="dxa"/>
          </w:tcPr>
          <w:p w14:paraId="26AD9E76" w14:textId="1D92B9DC"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DA4E26A" w14:textId="77777777" w:rsidR="00106B04" w:rsidRDefault="00106B04" w:rsidP="001D6699">
            <w:pPr>
              <w:pStyle w:val="Heading3"/>
              <w:numPr>
                <w:ilvl w:val="0"/>
                <w:numId w:val="0"/>
              </w:numPr>
              <w:ind w:left="720" w:hanging="720"/>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698EFCA2" w14:textId="77777777" w:rsidR="00106B04" w:rsidRPr="00AA00BB" w:rsidRDefault="00106B04" w:rsidP="001D6699">
            <w:pPr>
              <w:jc w:val="center"/>
              <w:rPr>
                <w:color w:val="FF0000"/>
              </w:rPr>
            </w:pPr>
            <w:r w:rsidRPr="00AA00BB">
              <w:rPr>
                <w:color w:val="FF0000"/>
              </w:rPr>
              <w:t>*** &lt; Unchanged parts are omitted&gt; ***</w:t>
            </w:r>
          </w:p>
          <w:p w14:paraId="2D7EC412" w14:textId="77777777" w:rsidR="00106B04" w:rsidRPr="00AA00BB" w:rsidRDefault="00106B04" w:rsidP="001D6699">
            <w:pPr>
              <w:spacing w:after="160" w:line="259" w:lineRule="auto"/>
              <w:jc w:val="both"/>
            </w:pPr>
            <w:r>
              <w:rPr>
                <w:lang w:eastAsia="ko-KR"/>
              </w:rPr>
              <w:t xml:space="preserve">Whether the UE is required to performs SL reception of PSCCH and RSRP measurement for partial sensing on slots in SL DRX inactive time is enabled/disabled by higher layer parameter </w:t>
            </w:r>
            <w:r>
              <w:rPr>
                <w:i/>
                <w:lang w:eastAsia="ko-KR"/>
              </w:rPr>
              <w:t>partialSensingInactiveTime</w:t>
            </w:r>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AA00BB">
              <w:rPr>
                <w:i/>
                <w:iCs/>
                <w:strike/>
                <w:color w:val="5B9BD5" w:themeColor="accent5"/>
              </w:rPr>
              <w:t>M</w:t>
            </w:r>
            <m:oMath>
              <m:r>
                <w:rPr>
                  <w:rFonts w:ascii="Cambria Math" w:eastAsia="SimSun" w:hAnsi="Cambria Math"/>
                  <w:color w:val="5B9BD5" w:themeColor="accent5"/>
                </w:rPr>
                <m:t xml:space="preserve"> M</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r>
                <w:rPr>
                  <w:rFonts w:ascii="Cambria Math" w:eastAsia="SimSun" w:hAnsi="Cambria Math"/>
                  <w:color w:val="5B9BD5" w:themeColor="accent5"/>
                  <w:lang w:eastAsia="ko-KR"/>
                </w:rPr>
                <m:t>-</m:t>
              </m:r>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m:t>
                  </m:r>
                  <m:sSup>
                    <m:sSupPr>
                      <m:ctrlPr>
                        <w:rPr>
                          <w:rFonts w:ascii="Cambria Math" w:eastAsia="SimSun" w:hAnsi="Cambria Math"/>
                          <w:i/>
                          <w:color w:val="5B9BD5" w:themeColor="accent5"/>
                          <w:lang w:eastAsia="ko-KR"/>
                        </w:rPr>
                      </m:ctrlPr>
                    </m:sSupPr>
                    <m:e>
                      <m:r>
                        <w:rPr>
                          <w:rFonts w:ascii="Cambria Math" w:eastAsia="SimSun" w:hAnsi="Cambria Math"/>
                          <w:color w:val="5B9BD5" w:themeColor="accent5"/>
                          <w:lang w:eastAsia="ko-KR"/>
                        </w:rPr>
                        <m:t>L</m:t>
                      </m:r>
                    </m:e>
                    <m:sup>
                      <m:r>
                        <w:rPr>
                          <w:rFonts w:ascii="Cambria Math" w:eastAsia="SimSun" w:hAnsi="Cambria Math"/>
                          <w:color w:val="5B9BD5" w:themeColor="accent5"/>
                          <w:lang w:eastAsia="ko-KR"/>
                        </w:rPr>
                        <m:t>'</m:t>
                      </m:r>
                    </m:sup>
                  </m:sSup>
                </m:sup>
              </m:sSubSup>
            </m:oMath>
            <w:r>
              <w:t xml:space="preserve"> slots from the slots, </w:t>
            </w:r>
            <w:r w:rsidRPr="00AA00BB">
              <w:rPr>
                <w:color w:val="5B9BD5" w:themeColor="accent5"/>
              </w:rPr>
              <w:t xml:space="preserve">where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are equal to</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proc,0</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and</w:t>
            </w:r>
            <w:r w:rsidRPr="00AA00BB">
              <w:rPr>
                <w:rFonts w:eastAsia="Times New Roman"/>
                <w:i/>
                <w:color w:val="5B9BD5" w:themeColor="accent5"/>
                <w:lang w:eastAsia="ko-KR"/>
              </w:rPr>
              <w:t xml:space="preserve"> </w:t>
            </w:r>
            <m:oMath>
              <m:sSubSup>
                <m:sSubSupPr>
                  <m:ctrlPr>
                    <w:rPr>
                      <w:rFonts w:ascii="Cambria Math" w:eastAsia="SimSun" w:hAnsi="Cambria Math"/>
                      <w:i/>
                      <w:color w:val="5B9BD5" w:themeColor="accent5"/>
                      <w:lang w:eastAsia="ko-KR"/>
                    </w:rPr>
                  </m:ctrlPr>
                </m:sSubSupPr>
                <m:e>
                  <m:r>
                    <w:rPr>
                      <w:rFonts w:ascii="Cambria Math" w:eastAsia="SimSun" w:hAnsi="Cambria Math"/>
                      <w:color w:val="5B9BD5" w:themeColor="accent5"/>
                      <w:lang w:eastAsia="ko-KR"/>
                    </w:rPr>
                    <m:t>T</m:t>
                  </m:r>
                </m:e>
                <m:sub>
                  <m:r>
                    <w:rPr>
                      <w:rFonts w:ascii="Cambria Math" w:eastAsia="SimSun" w:hAnsi="Cambria Math"/>
                      <w:color w:val="5B9BD5" w:themeColor="accent5"/>
                      <w:lang w:eastAsia="ko-KR"/>
                    </w:rPr>
                    <m:t>proc,1</m:t>
                  </m:r>
                </m:sub>
                <m:sup>
                  <m:r>
                    <w:rPr>
                      <w:rFonts w:ascii="Cambria Math" w:eastAsia="SimSun" w:hAnsi="Cambria Math"/>
                      <w:color w:val="5B9BD5" w:themeColor="accent5"/>
                      <w:lang w:eastAsia="ko-KR"/>
                    </w:rPr>
                    <m:t>SL</m:t>
                  </m:r>
                </m:sup>
              </m:sSubSup>
            </m:oMath>
            <w:r w:rsidRPr="00AA00BB">
              <w:rPr>
                <w:rFonts w:eastAsia="Times New Roman"/>
                <w:i/>
                <w:color w:val="5B9BD5" w:themeColor="accent5"/>
                <w:lang w:eastAsia="ko-KR"/>
              </w:rPr>
              <w:t xml:space="preserve"> </w:t>
            </w:r>
            <w:r w:rsidRPr="00AA00BB">
              <w:rPr>
                <w:rFonts w:eastAsia="Times New Roman"/>
                <w:iCs/>
                <w:color w:val="5B9BD5" w:themeColor="accent5"/>
                <w:lang w:eastAsia="ko-KR"/>
              </w:rPr>
              <w:t>converted to logical slots</w:t>
            </w:r>
            <w:r w:rsidRPr="00AA00BB">
              <w:rPr>
                <w:iCs/>
              </w:rPr>
              <w:t>.</w:t>
            </w:r>
          </w:p>
          <w:p w14:paraId="7334AB9F" w14:textId="77777777" w:rsidR="00106B04" w:rsidRPr="00AA00BB" w:rsidRDefault="00106B04" w:rsidP="001D6699">
            <w:pPr>
              <w:jc w:val="center"/>
              <w:rPr>
                <w:color w:val="FF0000"/>
              </w:rPr>
            </w:pPr>
            <w:r w:rsidRPr="00AA00BB">
              <w:rPr>
                <w:color w:val="FF0000"/>
              </w:rPr>
              <w:t>*** &lt; Unchanged parts are omitted&gt; ***</w:t>
            </w:r>
          </w:p>
        </w:tc>
      </w:tr>
    </w:tbl>
    <w:p w14:paraId="2108D425" w14:textId="77777777" w:rsidR="00106B04" w:rsidRDefault="00106B04" w:rsidP="003909CE">
      <w:pPr>
        <w:jc w:val="both"/>
        <w:rPr>
          <w:iCs/>
        </w:rPr>
      </w:pPr>
    </w:p>
    <w:p w14:paraId="4A026B09" w14:textId="77777777" w:rsidR="00106B04" w:rsidRDefault="00106B04" w:rsidP="00106B04">
      <w:pPr>
        <w:jc w:val="both"/>
        <w:rPr>
          <w:rFonts w:eastAsia="SimSun"/>
          <w:i/>
          <w:iCs/>
          <w:szCs w:val="20"/>
        </w:rPr>
      </w:pPr>
      <w:r w:rsidRPr="001C381A">
        <w:rPr>
          <w:b/>
          <w:i/>
          <w:u w:val="single"/>
        </w:rPr>
        <w:t xml:space="preserve">Proposal </w:t>
      </w:r>
      <w:r>
        <w:rPr>
          <w:b/>
          <w:i/>
          <w:u w:val="single"/>
        </w:rPr>
        <w:t>3</w:t>
      </w:r>
      <w:r w:rsidRPr="001C381A">
        <w:rPr>
          <w:b/>
          <w:i/>
          <w:u w:val="single"/>
        </w:rPr>
        <w:t>:</w:t>
      </w:r>
      <w:r>
        <w:rPr>
          <w:bCs/>
          <w:i/>
        </w:rPr>
        <w:t xml:space="preserve"> </w:t>
      </w:r>
      <w:r w:rsidRPr="00FE35CC">
        <w:rPr>
          <w:rFonts w:eastAsia="SimSun"/>
          <w:i/>
          <w:iCs/>
          <w:szCs w:val="20"/>
        </w:rPr>
        <w:t xml:space="preserve">Whether UE performs SL reception of PSCCH and RSRP measurement for </w:t>
      </w:r>
      <w:r>
        <w:rPr>
          <w:rFonts w:eastAsia="SimSun"/>
          <w:i/>
          <w:iCs/>
          <w:szCs w:val="20"/>
        </w:rPr>
        <w:t xml:space="preserve">full </w:t>
      </w:r>
      <w:r w:rsidRPr="00FE35CC">
        <w:rPr>
          <w:rFonts w:eastAsia="SimSun"/>
          <w:i/>
          <w:iCs/>
          <w:szCs w:val="20"/>
        </w:rPr>
        <w:t xml:space="preserve">sensing on slots in SL DRX inactive time is enabled/disabled by (pre-)configuration </w:t>
      </w:r>
      <w:r w:rsidRPr="00FE35CC">
        <w:rPr>
          <w:rStyle w:val="apple-converted-space"/>
          <w:rFonts w:eastAsia="SimSun"/>
          <w:i/>
          <w:iCs/>
          <w:szCs w:val="20"/>
        </w:rPr>
        <w:t xml:space="preserve">per resource pool </w:t>
      </w:r>
      <w:r w:rsidRPr="00FE35CC">
        <w:rPr>
          <w:rFonts w:eastAsia="SimSun"/>
          <w:i/>
          <w:iCs/>
          <w:szCs w:val="20"/>
        </w:rPr>
        <w:t xml:space="preserve">when </w:t>
      </w:r>
      <w:r>
        <w:rPr>
          <w:rFonts w:eastAsia="SimSun"/>
          <w:i/>
          <w:iCs/>
          <w:szCs w:val="20"/>
        </w:rPr>
        <w:t>full</w:t>
      </w:r>
      <w:r w:rsidRPr="00FE35CC">
        <w:rPr>
          <w:rFonts w:eastAsia="SimSun"/>
          <w:i/>
          <w:iCs/>
          <w:szCs w:val="20"/>
        </w:rPr>
        <w:t xml:space="preserve"> sensing is configured in the UE by a higher layer.</w:t>
      </w:r>
    </w:p>
    <w:p w14:paraId="59D10751" w14:textId="77777777" w:rsidR="00106B04" w:rsidRPr="00FE18B3" w:rsidRDefault="00106B04" w:rsidP="00106B04">
      <w:pPr>
        <w:pStyle w:val="ListParagraph"/>
        <w:numPr>
          <w:ilvl w:val="0"/>
          <w:numId w:val="27"/>
        </w:numPr>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t>P</w:t>
      </w:r>
      <w:r w:rsidRPr="00FE18B3">
        <w:rPr>
          <w:rFonts w:ascii="Times New Roman" w:eastAsia="SimSun" w:hAnsi="Times New Roman"/>
          <w:i/>
          <w:iCs/>
          <w:sz w:val="24"/>
          <w:szCs w:val="20"/>
          <w:lang w:eastAsia="zh-CN"/>
        </w:rPr>
        <w:t>arameter “partialSensingInactiveTime”</w:t>
      </w:r>
      <w:r>
        <w:rPr>
          <w:rFonts w:ascii="Times New Roman" w:eastAsia="SimSun" w:hAnsi="Times New Roman"/>
          <w:i/>
          <w:iCs/>
          <w:sz w:val="24"/>
          <w:szCs w:val="20"/>
          <w:lang w:eastAsia="zh-CN"/>
        </w:rPr>
        <w:t xml:space="preserve"> indicates the enabling/disabling.</w:t>
      </w:r>
    </w:p>
    <w:p w14:paraId="4312A077" w14:textId="77777777" w:rsidR="00106B04" w:rsidRDefault="00106B04" w:rsidP="00106B04">
      <w:pPr>
        <w:rPr>
          <w:lang w:val="en-GB"/>
        </w:rPr>
      </w:pPr>
    </w:p>
    <w:p w14:paraId="3CA2E09A"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4</w:t>
      </w:r>
      <w:r w:rsidRPr="001C381A">
        <w:rPr>
          <w:b/>
          <w:i/>
          <w:u w:val="single"/>
        </w:rPr>
        <w:t>:</w:t>
      </w:r>
      <w:r>
        <w:rPr>
          <w:bCs/>
          <w:i/>
        </w:rPr>
        <w:t xml:space="preserve"> </w:t>
      </w:r>
      <w:r>
        <w:rPr>
          <w:rFonts w:eastAsia="SimSun"/>
          <w:i/>
          <w:iCs/>
          <w:szCs w:val="20"/>
        </w:rPr>
        <w:t xml:space="preserve">Adopt the following text proposal for the update of the minimum monitoring window duration for contiguous partial sensing in sidelink DRX inactive time. </w:t>
      </w:r>
    </w:p>
    <w:p w14:paraId="4F8F58F3"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tbl>
      <w:tblPr>
        <w:tblStyle w:val="TableGrid"/>
        <w:tblW w:w="0" w:type="auto"/>
        <w:tblLook w:val="04A0" w:firstRow="1" w:lastRow="0" w:firstColumn="1" w:lastColumn="0" w:noHBand="0" w:noVBand="1"/>
      </w:tblPr>
      <w:tblGrid>
        <w:gridCol w:w="9629"/>
      </w:tblGrid>
      <w:tr w:rsidR="00106B04" w14:paraId="1885C7E4" w14:textId="77777777" w:rsidTr="001D6699">
        <w:tc>
          <w:tcPr>
            <w:tcW w:w="9629" w:type="dxa"/>
          </w:tcPr>
          <w:p w14:paraId="4954366C" w14:textId="58DF810C"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3EB8A666" w14:textId="77777777" w:rsidR="00106B04" w:rsidRDefault="00106B04" w:rsidP="001D6699">
            <w:pPr>
              <w:pStyle w:val="Heading3"/>
              <w:numPr>
                <w:ilvl w:val="0"/>
                <w:numId w:val="0"/>
              </w:numPr>
              <w:ind w:left="720" w:hanging="720"/>
              <w:rPr>
                <w:color w:val="000000"/>
              </w:rPr>
            </w:pPr>
            <w:r>
              <w:rPr>
                <w:color w:val="000000"/>
              </w:rPr>
              <w:lastRenderedPageBreak/>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4CD476BD" w14:textId="77777777" w:rsidR="00106B04" w:rsidRPr="00AA00BB" w:rsidRDefault="00106B04" w:rsidP="001D6699">
            <w:pPr>
              <w:jc w:val="center"/>
              <w:rPr>
                <w:color w:val="FF0000"/>
              </w:rPr>
            </w:pPr>
            <w:r w:rsidRPr="00AA00BB">
              <w:rPr>
                <w:color w:val="FF0000"/>
              </w:rPr>
              <w:t>*** &lt; Unchanged parts are omitted&gt; ***</w:t>
            </w:r>
          </w:p>
          <w:p w14:paraId="0DDC08C7" w14:textId="77777777" w:rsidR="00106B04" w:rsidRPr="00AA00BB" w:rsidRDefault="00106B04" w:rsidP="001D6699">
            <w:pPr>
              <w:spacing w:after="160" w:line="259" w:lineRule="auto"/>
              <w:jc w:val="both"/>
            </w:pPr>
            <w:r>
              <w:rPr>
                <w:lang w:eastAsia="ko-KR"/>
              </w:rPr>
              <w:t xml:space="preserve">Whether the UE is required to performs SL reception of PSCCH and RSRP measurement for partial sensing </w:t>
            </w:r>
            <w:r w:rsidRPr="00147654">
              <w:rPr>
                <w:color w:val="5B9BD5" w:themeColor="accent5"/>
                <w:lang w:eastAsia="ko-KR"/>
              </w:rPr>
              <w:t xml:space="preserve">or full sensing </w:t>
            </w:r>
            <w:r>
              <w:rPr>
                <w:lang w:eastAsia="ko-KR"/>
              </w:rPr>
              <w:t xml:space="preserve">on slots in SL DRX inactive time is enabled/disabled by higher layer parameter </w:t>
            </w:r>
            <w:r>
              <w:rPr>
                <w:i/>
                <w:lang w:eastAsia="ko-KR"/>
              </w:rPr>
              <w:t>partialSensingInactiveTime</w:t>
            </w:r>
            <w:r>
              <w:rPr>
                <w:i/>
                <w:iCs/>
              </w:rPr>
              <w:t xml:space="preserve">. </w:t>
            </w:r>
            <w:r>
              <w:t xml:space="preserve">When it is enabled, if UE performs periodic-based partial sensing on the slots in SL DRX inactive time for a given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t xml:space="preserve">, UE monitors only the default periodic sensing occasions (most recent sensing occasion) from the slots; if UE performs contiguous partial sensing on the slots in SL DRX inactive time, UE monitors a minimum of </w:t>
            </w:r>
            <w:r w:rsidRPr="00147654">
              <w:rPr>
                <w:i/>
                <w:iCs/>
                <w:color w:val="000000" w:themeColor="text1"/>
              </w:rPr>
              <w:t>M</w:t>
            </w:r>
            <w:r>
              <w:rPr>
                <w:i/>
                <w:iCs/>
                <w:strike/>
                <w:color w:val="5B9BD5" w:themeColor="accent5"/>
              </w:rPr>
              <w:t xml:space="preserve"> </w:t>
            </w:r>
            <w:r>
              <w:t>slots from the slots</w:t>
            </w:r>
            <w:r w:rsidRPr="00AA00BB">
              <w:rPr>
                <w:iCs/>
              </w:rPr>
              <w:t>.</w:t>
            </w:r>
          </w:p>
          <w:p w14:paraId="4D498525" w14:textId="77777777" w:rsidR="00106B04" w:rsidRPr="00AA00BB" w:rsidRDefault="00106B04" w:rsidP="001D6699">
            <w:pPr>
              <w:jc w:val="center"/>
              <w:rPr>
                <w:color w:val="FF0000"/>
              </w:rPr>
            </w:pPr>
            <w:r w:rsidRPr="00AA00BB">
              <w:rPr>
                <w:color w:val="FF0000"/>
              </w:rPr>
              <w:t>*** &lt; Unchanged parts are omitted&gt; ***</w:t>
            </w:r>
          </w:p>
        </w:tc>
      </w:tr>
    </w:tbl>
    <w:p w14:paraId="73922E2D" w14:textId="77777777" w:rsidR="00106B04" w:rsidRDefault="00106B04" w:rsidP="003909CE">
      <w:pPr>
        <w:jc w:val="both"/>
        <w:rPr>
          <w:iCs/>
        </w:rPr>
      </w:pPr>
    </w:p>
    <w:p w14:paraId="0BB1FBEC" w14:textId="77777777" w:rsidR="00106B04" w:rsidRDefault="00106B04" w:rsidP="00106B04">
      <w:pPr>
        <w:jc w:val="both"/>
        <w:rPr>
          <w:rFonts w:eastAsiaTheme="minorEastAsia"/>
          <w:bCs/>
          <w:i/>
        </w:rPr>
      </w:pPr>
      <w:r w:rsidRPr="001C381A">
        <w:rPr>
          <w:b/>
          <w:i/>
          <w:u w:val="single"/>
        </w:rPr>
        <w:t xml:space="preserve">Proposal </w:t>
      </w:r>
      <w:r>
        <w:rPr>
          <w:b/>
          <w:i/>
          <w:u w:val="single"/>
        </w:rPr>
        <w:t>5</w:t>
      </w:r>
      <w:r w:rsidRPr="001C381A">
        <w:rPr>
          <w:b/>
          <w:i/>
          <w:u w:val="single"/>
        </w:rPr>
        <w:t>:</w:t>
      </w:r>
      <w:r>
        <w:rPr>
          <w:bCs/>
          <w:i/>
        </w:rPr>
        <w:t xml:space="preserve"> </w:t>
      </w:r>
      <w:r w:rsidRPr="00186E1C">
        <w:rPr>
          <w:bCs/>
          <w:i/>
        </w:rPr>
        <w:t>In step 6c) of TS 38.214 Section 8</w:t>
      </w:r>
      <w:r w:rsidRPr="00FE2A4E">
        <w:rPr>
          <w:bCs/>
          <w:i/>
        </w:rPr>
        <w:t>.1.4, for partial sensing, when the parameter “</w:t>
      </w:r>
      <w:r w:rsidRPr="00FE2A4E">
        <w:rPr>
          <w:rFonts w:eastAsiaTheme="minorEastAsia"/>
          <w:bCs/>
          <w:i/>
        </w:rPr>
        <w:t>additionalPeriodicSensingOccasion” is (pre)configured,</w:t>
      </w:r>
    </w:p>
    <w:p w14:paraId="461A329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r>
          <w:rPr>
            <w:rFonts w:ascii="Cambria Math" w:hAnsi="Cambria Math"/>
            <w:sz w:val="24"/>
            <w:szCs w:val="24"/>
            <w:lang w:eastAsia="en-GB"/>
          </w:rPr>
          <m:t>+1</m:t>
        </m:r>
      </m:oMath>
      <w:r w:rsidRPr="009B117D">
        <w:rPr>
          <w:rFonts w:ascii="Times New Roman" w:hAnsi="Times New Roman"/>
          <w:bCs/>
          <w:i/>
          <w:sz w:val="24"/>
          <w:szCs w:val="24"/>
          <w:lang w:eastAsia="en-GB"/>
        </w:rPr>
        <w:t>;</w:t>
      </w:r>
    </w:p>
    <w:p w14:paraId="761300D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r>
          <w:rPr>
            <w:rFonts w:ascii="Cambria Math" w:hAnsi="Cambria Math"/>
            <w:sz w:val="24"/>
            <w:szCs w:val="24"/>
            <w:lang w:eastAsia="ko-KR"/>
          </w:rPr>
          <m:t xml:space="preserve">&lt;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2⋅P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Q=2</m:t>
        </m:r>
      </m:oMath>
      <w:r w:rsidRPr="009B117D">
        <w:rPr>
          <w:rFonts w:ascii="Times New Roman" w:hAnsi="Times New Roman"/>
          <w:bCs/>
          <w:i/>
          <w:sz w:val="24"/>
          <w:szCs w:val="24"/>
          <w:lang w:eastAsia="en-GB"/>
        </w:rPr>
        <w:t>;</w:t>
      </w:r>
    </w:p>
    <w:p w14:paraId="52138D2C"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 xml:space="preserve">If </w:t>
      </w:r>
      <m:oMath>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rsvp_RX</m:t>
            </m:r>
          </m:sub>
        </m:sSub>
        <m:r>
          <w:rPr>
            <w:rFonts w:ascii="Cambria Math" w:hAnsi="Cambria Math"/>
            <w:sz w:val="24"/>
            <w:szCs w:val="24"/>
            <w:lang w:eastAsia="en-GB"/>
          </w:rPr>
          <m:t xml:space="preserve">&lt; </m:t>
        </m:r>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oMath>
      <w:r w:rsidRPr="009B117D">
        <w:rPr>
          <w:rFonts w:ascii="Times New Roman" w:hAnsi="Times New Roman"/>
          <w:bCs/>
          <w:i/>
          <w:sz w:val="24"/>
          <w:szCs w:val="24"/>
          <w:lang w:eastAsia="ko-KR"/>
        </w:rPr>
        <w:t xml:space="preserve"> and </w:t>
      </w:r>
      <m:oMath>
        <m:r>
          <w:rPr>
            <w:rFonts w:ascii="Cambria Math" w:hAnsi="Cambria Math"/>
            <w:sz w:val="24"/>
            <w:szCs w:val="24"/>
            <w:lang w:eastAsia="ko-KR"/>
          </w:rPr>
          <m:t xml:space="preserve"> </m:t>
        </m:r>
        <m:sSup>
          <m:sSupPr>
            <m:ctrlPr>
              <w:rPr>
                <w:rFonts w:ascii="Cambria Math" w:hAnsi="Cambria Math"/>
                <w:bCs/>
                <w:i/>
                <w:sz w:val="24"/>
                <w:szCs w:val="24"/>
                <w:lang w:eastAsia="en-GB"/>
              </w:rPr>
            </m:ctrlPr>
          </m:sSupPr>
          <m:e>
            <m:r>
              <w:rPr>
                <w:rFonts w:ascii="Cambria Math" w:hAnsi="Cambria Math"/>
                <w:sz w:val="24"/>
                <w:szCs w:val="24"/>
                <w:lang w:eastAsia="en-GB"/>
              </w:rPr>
              <m:t>n</m:t>
            </m:r>
          </m:e>
          <m:sup>
            <m:r>
              <w:rPr>
                <w:rFonts w:ascii="Cambria Math" w:hAnsi="Cambria Math"/>
                <w:sz w:val="24"/>
                <w:szCs w:val="24"/>
                <w:lang w:eastAsia="en-GB"/>
              </w:rPr>
              <m:t>'</m:t>
            </m:r>
          </m:sup>
        </m:sSup>
        <m:r>
          <w:rPr>
            <w:rFonts w:ascii="Cambria Math" w:hAnsi="Cambria Math"/>
            <w:sz w:val="24"/>
            <w:szCs w:val="24"/>
            <w:lang w:eastAsia="en-GB"/>
          </w:rPr>
          <m:t>-m≤</m:t>
        </m:r>
        <m:sSubSup>
          <m:sSubSupPr>
            <m:ctrlPr>
              <w:rPr>
                <w:rFonts w:ascii="Cambria Math" w:hAnsi="Cambria Math"/>
                <w:bCs/>
                <w:i/>
                <w:sz w:val="24"/>
                <w:szCs w:val="24"/>
                <w:lang w:eastAsia="en-GB"/>
              </w:rPr>
            </m:ctrlPr>
          </m:sSubSup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up>
            <m:r>
              <w:rPr>
                <w:rFonts w:ascii="Cambria Math" w:hAnsi="Cambria Math"/>
                <w:sz w:val="24"/>
                <w:szCs w:val="24"/>
                <w:lang w:eastAsia="en-GB"/>
              </w:rPr>
              <m:t>'</m:t>
            </m:r>
          </m:sup>
        </m:sSubSup>
      </m:oMath>
      <w:r w:rsidRPr="009B117D">
        <w:rPr>
          <w:rFonts w:ascii="Times New Roman" w:hAnsi="Times New Roman"/>
          <w:bCs/>
          <w:i/>
          <w:sz w:val="24"/>
          <w:szCs w:val="24"/>
          <w:lang w:eastAsia="en-GB"/>
        </w:rPr>
        <w:t xml:space="preserve">, </w:t>
      </w:r>
      <m:oMath>
        <m:r>
          <w:rPr>
            <w:rFonts w:ascii="Cambria Math" w:hAnsi="Cambria Math"/>
            <w:sz w:val="24"/>
            <w:szCs w:val="24"/>
            <w:lang w:eastAsia="en-GB"/>
          </w:rPr>
          <m:t>Q=</m:t>
        </m:r>
        <m:d>
          <m:dPr>
            <m:begChr m:val="⌈"/>
            <m:endChr m:val="⌉"/>
            <m:ctrlPr>
              <w:rPr>
                <w:rFonts w:ascii="Cambria Math" w:hAnsi="Cambria Math"/>
                <w:bCs/>
                <w:i/>
                <w:sz w:val="24"/>
                <w:szCs w:val="24"/>
                <w:lang w:eastAsia="en-GB"/>
              </w:rPr>
            </m:ctrlPr>
          </m:dPr>
          <m:e>
            <m:f>
              <m:fPr>
                <m:ctrlPr>
                  <w:rPr>
                    <w:rFonts w:ascii="Cambria Math" w:hAnsi="Cambria Math"/>
                    <w:bCs/>
                    <w:i/>
                    <w:sz w:val="24"/>
                    <w:szCs w:val="24"/>
                    <w:lang w:eastAsia="en-GB"/>
                  </w:rPr>
                </m:ctrlPr>
              </m:fPr>
              <m:num>
                <m:sSub>
                  <m:sSubPr>
                    <m:ctrlPr>
                      <w:rPr>
                        <w:rFonts w:ascii="Cambria Math" w:hAnsi="Cambria Math"/>
                        <w:bCs/>
                        <w:i/>
                        <w:sz w:val="24"/>
                        <w:szCs w:val="24"/>
                        <w:lang w:eastAsia="en-GB"/>
                      </w:rPr>
                    </m:ctrlPr>
                  </m:sSubPr>
                  <m:e>
                    <m:r>
                      <w:rPr>
                        <w:rFonts w:ascii="Cambria Math" w:hAnsi="Cambria Math"/>
                        <w:sz w:val="24"/>
                        <w:szCs w:val="24"/>
                        <w:lang w:eastAsia="en-GB"/>
                      </w:rPr>
                      <m:t>T</m:t>
                    </m:r>
                  </m:e>
                  <m:sub>
                    <m:r>
                      <w:rPr>
                        <w:rFonts w:ascii="Cambria Math" w:hAnsi="Cambria Math"/>
                        <w:sz w:val="24"/>
                        <w:szCs w:val="24"/>
                        <w:lang w:eastAsia="en-GB"/>
                      </w:rPr>
                      <m:t>scal</m:t>
                    </m:r>
                  </m:sub>
                </m:sSub>
              </m:num>
              <m:den>
                <m:sSub>
                  <m:sSubPr>
                    <m:ctrlPr>
                      <w:rPr>
                        <w:rFonts w:ascii="Cambria Math" w:hAnsi="Cambria Math"/>
                        <w:bCs/>
                        <w:i/>
                        <w:sz w:val="24"/>
                        <w:szCs w:val="24"/>
                        <w:lang w:eastAsia="en-GB"/>
                      </w:rPr>
                    </m:ctrlPr>
                  </m:sSubPr>
                  <m:e>
                    <m:r>
                      <w:rPr>
                        <w:rFonts w:ascii="Cambria Math" w:hAnsi="Cambria Math"/>
                        <w:sz w:val="24"/>
                        <w:szCs w:val="24"/>
                        <w:lang w:eastAsia="en-GB"/>
                      </w:rPr>
                      <m:t>P</m:t>
                    </m:r>
                  </m:e>
                  <m:sub>
                    <m:r>
                      <w:rPr>
                        <w:rFonts w:ascii="Cambria Math" w:hAnsi="Cambria Math"/>
                        <w:sz w:val="24"/>
                        <w:szCs w:val="24"/>
                        <w:lang w:eastAsia="en-GB"/>
                      </w:rPr>
                      <m:t>rsvp</m:t>
                    </m:r>
                    <m:r>
                      <m:rPr>
                        <m:lit/>
                      </m:rPr>
                      <w:rPr>
                        <w:rFonts w:ascii="Cambria Math" w:hAnsi="Cambria Math"/>
                        <w:sz w:val="24"/>
                        <w:szCs w:val="24"/>
                        <w:lang w:eastAsia="en-GB"/>
                      </w:rPr>
                      <m:t>_</m:t>
                    </m:r>
                    <m:r>
                      <w:rPr>
                        <w:rFonts w:ascii="Cambria Math" w:hAnsi="Cambria Math"/>
                        <w:sz w:val="24"/>
                        <w:szCs w:val="24"/>
                        <w:lang w:eastAsia="en-GB"/>
                      </w:rPr>
                      <m:t>RX</m:t>
                    </m:r>
                  </m:sub>
                </m:sSub>
              </m:den>
            </m:f>
          </m:e>
        </m:d>
      </m:oMath>
      <w:r w:rsidRPr="009B117D">
        <w:rPr>
          <w:rFonts w:ascii="Times New Roman" w:hAnsi="Times New Roman"/>
          <w:bCs/>
          <w:i/>
          <w:sz w:val="24"/>
          <w:szCs w:val="24"/>
          <w:lang w:eastAsia="en-GB"/>
        </w:rPr>
        <w:t>;</w:t>
      </w:r>
    </w:p>
    <w:p w14:paraId="531BA7D3" w14:textId="77777777" w:rsidR="00106B04" w:rsidRPr="009B117D" w:rsidRDefault="00106B04" w:rsidP="00106B04">
      <w:pPr>
        <w:pStyle w:val="ListParagraph"/>
        <w:numPr>
          <w:ilvl w:val="0"/>
          <w:numId w:val="29"/>
        </w:numPr>
        <w:jc w:val="both"/>
        <w:rPr>
          <w:rFonts w:ascii="Times New Roman" w:eastAsiaTheme="minorEastAsia" w:hAnsi="Times New Roman"/>
          <w:bCs/>
          <w:i/>
          <w:sz w:val="24"/>
          <w:szCs w:val="24"/>
        </w:rPr>
      </w:pPr>
      <w:r w:rsidRPr="009B117D">
        <w:rPr>
          <w:rFonts w:ascii="Times New Roman" w:eastAsiaTheme="minorEastAsia" w:hAnsi="Times New Roman"/>
          <w:bCs/>
          <w:i/>
          <w:sz w:val="24"/>
          <w:szCs w:val="24"/>
        </w:rPr>
        <w:t>Otherwise,</w:t>
      </w:r>
      <w:r w:rsidRPr="009B117D">
        <w:rPr>
          <w:rFonts w:ascii="Times New Roman" w:hAnsi="Times New Roman"/>
          <w:bCs/>
          <w:i/>
          <w:sz w:val="24"/>
          <w:szCs w:val="24"/>
          <w:lang w:eastAsia="en-GB"/>
        </w:rPr>
        <w:t xml:space="preserve"> </w:t>
      </w:r>
      <m:oMath>
        <m:r>
          <w:rPr>
            <w:rFonts w:ascii="Cambria Math" w:hAnsi="Cambria Math"/>
            <w:sz w:val="24"/>
            <w:szCs w:val="24"/>
            <w:lang w:eastAsia="en-GB"/>
          </w:rPr>
          <m:t>Q=1</m:t>
        </m:r>
      </m:oMath>
      <w:r w:rsidRPr="009B117D">
        <w:rPr>
          <w:rFonts w:ascii="Times New Roman" w:hAnsi="Times New Roman"/>
          <w:bCs/>
          <w:i/>
          <w:sz w:val="24"/>
          <w:szCs w:val="24"/>
          <w:lang w:eastAsia="en-GB"/>
        </w:rPr>
        <w:t>;</w:t>
      </w:r>
    </w:p>
    <w:p w14:paraId="6702377F" w14:textId="77777777" w:rsidR="00106B04" w:rsidRDefault="00106B04" w:rsidP="00106B04">
      <w:pPr>
        <w:jc w:val="both"/>
      </w:pPr>
    </w:p>
    <w:p w14:paraId="5B17E7EA"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r w:rsidRPr="001C381A">
        <w:rPr>
          <w:b/>
          <w:i/>
          <w:u w:val="single"/>
        </w:rPr>
        <w:t xml:space="preserve">Proposal </w:t>
      </w:r>
      <w:r>
        <w:rPr>
          <w:b/>
          <w:i/>
          <w:u w:val="single"/>
        </w:rPr>
        <w:t>6</w:t>
      </w:r>
      <w:r w:rsidRPr="001C381A">
        <w:rPr>
          <w:b/>
          <w:i/>
          <w:u w:val="single"/>
        </w:rPr>
        <w:t>:</w:t>
      </w:r>
      <w:r>
        <w:rPr>
          <w:bCs/>
          <w:i/>
        </w:rPr>
        <w:t xml:space="preserve"> </w:t>
      </w:r>
      <w:r>
        <w:rPr>
          <w:rFonts w:eastAsia="SimSun"/>
          <w:i/>
          <w:iCs/>
          <w:szCs w:val="20"/>
        </w:rPr>
        <w:t>Adopt the following text proposal for the update of Q value in step 6c) of TS 38.214.</w:t>
      </w:r>
    </w:p>
    <w:p w14:paraId="3F28E19C" w14:textId="77777777" w:rsidR="00106B04" w:rsidRDefault="00106B04" w:rsidP="00106B04">
      <w:pPr>
        <w:overflowPunct w:val="0"/>
        <w:autoSpaceDE w:val="0"/>
        <w:autoSpaceDN w:val="0"/>
        <w:adjustRightInd w:val="0"/>
        <w:spacing w:after="180"/>
        <w:contextualSpacing/>
        <w:jc w:val="both"/>
        <w:textAlignment w:val="baseline"/>
        <w:rPr>
          <w:rFonts w:eastAsia="SimSun"/>
          <w:i/>
          <w:iCs/>
          <w:szCs w:val="20"/>
        </w:rPr>
      </w:pPr>
    </w:p>
    <w:p w14:paraId="1E640334" w14:textId="77777777" w:rsidR="00106B04" w:rsidRDefault="00106B04" w:rsidP="00106B04">
      <w:pPr>
        <w:jc w:val="both"/>
      </w:pPr>
    </w:p>
    <w:tbl>
      <w:tblPr>
        <w:tblStyle w:val="TableGrid"/>
        <w:tblW w:w="0" w:type="auto"/>
        <w:tblLook w:val="04A0" w:firstRow="1" w:lastRow="0" w:firstColumn="1" w:lastColumn="0" w:noHBand="0" w:noVBand="1"/>
      </w:tblPr>
      <w:tblGrid>
        <w:gridCol w:w="9629"/>
      </w:tblGrid>
      <w:tr w:rsidR="00106B04" w14:paraId="5B76FEC1" w14:textId="77777777" w:rsidTr="001D6699">
        <w:tc>
          <w:tcPr>
            <w:tcW w:w="9629" w:type="dxa"/>
          </w:tcPr>
          <w:p w14:paraId="7DDB9A15" w14:textId="25370807" w:rsidR="00106B04" w:rsidRPr="006E0994" w:rsidRDefault="00106B04" w:rsidP="001D6699">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TS38.214</w:t>
            </w:r>
            <w:r>
              <w:rPr>
                <w:sz w:val="28"/>
                <w:szCs w:val="28"/>
                <w:lang w:eastAsia="ko-KR"/>
              </w:rPr>
              <w:t xml:space="preserve"> </w:t>
            </w:r>
            <w:r>
              <w:rPr>
                <w:sz w:val="28"/>
                <w:szCs w:val="28"/>
                <w:lang w:eastAsia="ko-KR"/>
              </w:rPr>
              <w:fldChar w:fldCharType="begin"/>
            </w:r>
            <w:r>
              <w:rPr>
                <w:sz w:val="28"/>
                <w:szCs w:val="28"/>
                <w:lang w:eastAsia="ko-KR"/>
              </w:rPr>
              <w:instrText xml:space="preserve"> REF _Ref98510488 \r \h  \* MERGEFORMAT </w:instrText>
            </w:r>
            <w:r>
              <w:rPr>
                <w:sz w:val="28"/>
                <w:szCs w:val="28"/>
                <w:lang w:eastAsia="ko-KR"/>
              </w:rPr>
            </w:r>
            <w:r>
              <w:rPr>
                <w:sz w:val="28"/>
                <w:szCs w:val="28"/>
                <w:lang w:eastAsia="ko-KR"/>
              </w:rPr>
              <w:fldChar w:fldCharType="separate"/>
            </w:r>
            <w:r w:rsidR="00580168">
              <w:rPr>
                <w:sz w:val="28"/>
                <w:szCs w:val="28"/>
                <w:lang w:eastAsia="ko-KR"/>
              </w:rPr>
              <w:t>[1]</w:t>
            </w:r>
            <w:r>
              <w:rPr>
                <w:sz w:val="28"/>
                <w:szCs w:val="28"/>
                <w:lang w:eastAsia="ko-KR"/>
              </w:rPr>
              <w:fldChar w:fldCharType="end"/>
            </w:r>
          </w:p>
          <w:p w14:paraId="6CB320AC" w14:textId="77777777" w:rsidR="00106B04" w:rsidRDefault="00106B04" w:rsidP="001D6699">
            <w:pPr>
              <w:pStyle w:val="Heading3"/>
              <w:numPr>
                <w:ilvl w:val="0"/>
                <w:numId w:val="0"/>
              </w:numPr>
              <w:ind w:left="720" w:hanging="720"/>
              <w:jc w:val="both"/>
              <w:rPr>
                <w:color w:val="000000"/>
              </w:rPr>
            </w:pPr>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E procedure for determining the subset of resources to be reported to higher layers in PSSCH resource selection in sidelink resource allocation mode 2</w:t>
            </w:r>
          </w:p>
          <w:p w14:paraId="2EF948DE" w14:textId="77777777" w:rsidR="00106B04" w:rsidRPr="00AA00BB" w:rsidRDefault="00106B04" w:rsidP="001D6699">
            <w:pPr>
              <w:jc w:val="center"/>
              <w:rPr>
                <w:color w:val="FF0000"/>
              </w:rPr>
            </w:pPr>
            <w:r w:rsidRPr="00AA00BB">
              <w:rPr>
                <w:color w:val="FF0000"/>
              </w:rPr>
              <w:t>*** &lt; Unchanged parts are omitted&gt; ***</w:t>
            </w:r>
          </w:p>
          <w:p w14:paraId="2C6D3328" w14:textId="77777777" w:rsidR="00106B04" w:rsidRPr="009B0C19" w:rsidRDefault="00106B04" w:rsidP="001D6699">
            <w:pPr>
              <w:pStyle w:val="B1"/>
              <w:rPr>
                <w:lang w:eastAsia="ko-KR"/>
              </w:rPr>
            </w:pPr>
            <w:r>
              <w:rPr>
                <w:lang w:eastAsia="ko-KR"/>
              </w:rPr>
              <w:t>6)</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4505C72" w14:textId="77777777" w:rsidR="00106B04" w:rsidRPr="009B0C19" w:rsidRDefault="00106B04" w:rsidP="001D6699">
            <w:pPr>
              <w:pStyle w:val="B2"/>
              <w:rPr>
                <w:lang w:eastAsia="ko-KR"/>
              </w:rPr>
            </w:pPr>
            <w:r>
              <w:rPr>
                <w:lang w:eastAsia="ko-KR"/>
              </w:rPr>
              <w:t>a)</w:t>
            </w:r>
            <w:r>
              <w:rPr>
                <w:lang w:eastAsia="ko-KR"/>
              </w:rPr>
              <w:tab/>
            </w:r>
            <w:r w:rsidRPr="009B0C19">
              <w:rPr>
                <w:rFonts w:hint="eastAsia"/>
                <w:lang w:eastAsia="ko-KR"/>
              </w:rPr>
              <w:t xml:space="preserve">the UE receives an SCI format </w:t>
            </w:r>
            <w:r>
              <w:rPr>
                <w:lang w:eastAsia="ko-KR"/>
              </w:rPr>
              <w:t>1-A</w:t>
            </w:r>
            <w:r w:rsidRPr="009B0C19">
              <w:rPr>
                <w:rFonts w:hint="eastAsia"/>
                <w:lang w:eastAsia="ko-KR"/>
              </w:rPr>
              <w:t xml:space="preserve">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oMath>
            <w:r w:rsidRPr="009B0C19">
              <w:rPr>
                <w:rFonts w:hint="eastAsia"/>
                <w:lang w:eastAsia="ko-KR"/>
              </w:rPr>
              <w:t xml:space="preserve">, and </w:t>
            </w:r>
            <w:r>
              <w:rPr>
                <w:lang w:eastAsia="ko-KR"/>
              </w:rPr>
              <w:t>'</w:t>
            </w:r>
            <w:r w:rsidRPr="00462564">
              <w:rPr>
                <w:i/>
                <w:iCs/>
                <w:lang w:eastAsia="ko-KR"/>
              </w:rPr>
              <w:t>Resource reservation period</w:t>
            </w:r>
            <w:r>
              <w:rPr>
                <w:i/>
                <w:iCs/>
                <w:lang w:eastAsia="ko-KR"/>
              </w:rPr>
              <w:t>'</w:t>
            </w:r>
            <w:r w:rsidRPr="009B0C19">
              <w:rPr>
                <w:lang w:eastAsia="ko-KR"/>
              </w:rPr>
              <w:t xml:space="preserve"> field, if present,</w:t>
            </w:r>
            <w:r w:rsidRPr="009B0C19">
              <w:rPr>
                <w:rFonts w:hint="eastAsia"/>
                <w:lang w:eastAsia="ko-KR"/>
              </w:rPr>
              <w:t xml:space="preserve"> and </w:t>
            </w:r>
            <w:r>
              <w:rPr>
                <w:lang w:eastAsia="ko-KR"/>
              </w:rPr>
              <w:t>'</w:t>
            </w:r>
            <w:r w:rsidRPr="00462564">
              <w:rPr>
                <w:rFonts w:hint="eastAsia"/>
                <w:i/>
                <w:iCs/>
                <w:lang w:eastAsia="ko-KR"/>
              </w:rPr>
              <w:t>Priority</w:t>
            </w:r>
            <w:r>
              <w:rPr>
                <w:lang w:eastAsia="ko-KR"/>
              </w:rPr>
              <w:t>'</w:t>
            </w:r>
            <w:r w:rsidRPr="009B0C19">
              <w:rPr>
                <w:rFonts w:hint="eastAsia"/>
                <w:lang w:eastAsia="ko-KR"/>
              </w:rPr>
              <w:t xml:space="preserve"> field</w:t>
            </w:r>
            <w:r w:rsidRPr="009B0C19">
              <w:rPr>
                <w:lang w:eastAsia="ko-KR"/>
              </w:rPr>
              <w:t xml:space="preserve"> in the </w:t>
            </w:r>
            <w:r w:rsidRPr="009B0C19">
              <w:rPr>
                <w:rFonts w:hint="eastAsia"/>
                <w:lang w:eastAsia="ko-KR"/>
              </w:rPr>
              <w:t xml:space="preserve">received </w:t>
            </w:r>
            <w:r w:rsidRPr="009B0C19">
              <w:rPr>
                <w:lang w:eastAsia="ko-KR"/>
              </w:rPr>
              <w:t xml:space="preserve">SCI format </w:t>
            </w:r>
            <w:r>
              <w:rPr>
                <w:lang w:eastAsia="ko-KR"/>
              </w:rPr>
              <w:t>1-A</w:t>
            </w:r>
            <w:r w:rsidRPr="009B0C19">
              <w:rPr>
                <w:lang w:eastAsia="ko-KR"/>
              </w:rPr>
              <w:t xml:space="preserve"> </w:t>
            </w:r>
            <w:r w:rsidRPr="009B0C19">
              <w:rPr>
                <w:rFonts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hint="eastAsia"/>
                <w:lang w:eastAsia="ko-KR"/>
              </w:rPr>
              <w:t xml:space="preserve">, respectively according to </w:t>
            </w:r>
            <w:r>
              <w:rPr>
                <w:rFonts w:hint="eastAsia"/>
                <w:lang w:eastAsia="ko-KR"/>
              </w:rPr>
              <w:t>Clause</w:t>
            </w:r>
            <w:r w:rsidRPr="009B0C19">
              <w:rPr>
                <w:rFonts w:hint="eastAsia"/>
                <w:lang w:eastAsia="ko-KR"/>
              </w:rPr>
              <w:t xml:space="preserve"> </w:t>
            </w:r>
            <w:r>
              <w:rPr>
                <w:lang w:eastAsia="ko-KR"/>
              </w:rPr>
              <w:t>16.4</w:t>
            </w:r>
            <w:r w:rsidRPr="009B0C19">
              <w:rPr>
                <w:lang w:eastAsia="ko-KR"/>
              </w:rPr>
              <w:t xml:space="preserve"> in [6, TS 38.213];</w:t>
            </w:r>
          </w:p>
          <w:p w14:paraId="49F7763A" w14:textId="77777777" w:rsidR="00106B04" w:rsidRPr="009B0C19" w:rsidRDefault="00106B04" w:rsidP="001D6699">
            <w:pPr>
              <w:pStyle w:val="B2"/>
              <w:rPr>
                <w:lang w:eastAsia="ko-KR"/>
              </w:rPr>
            </w:pPr>
            <w:r>
              <w:rPr>
                <w:lang w:eastAsia="ko-KR"/>
              </w:rPr>
              <w:t>b)</w:t>
            </w:r>
            <w:r>
              <w:rPr>
                <w:lang w:eastAsia="ko-KR"/>
              </w:rPr>
              <w:tab/>
            </w:r>
            <w:r w:rsidRPr="009B0C19">
              <w:rPr>
                <w:lang w:eastAsia="ko-KR"/>
              </w:rPr>
              <w:t xml:space="preserve">the RSRP measurement performed, according to </w:t>
            </w:r>
            <w:r>
              <w:rPr>
                <w:lang w:eastAsia="ko-KR"/>
              </w:rPr>
              <w:t xml:space="preserve">clause 8.4.2.1 for </w:t>
            </w:r>
            <w:r w:rsidRPr="009B0C19">
              <w:rPr>
                <w:lang w:eastAsia="ko-KR"/>
              </w:rPr>
              <w:t xml:space="preserve">the received SCI format </w:t>
            </w:r>
            <w:r>
              <w:rPr>
                <w:lang w:eastAsia="ko-KR"/>
              </w:rPr>
              <w:t>1-A</w:t>
            </w:r>
            <w:r w:rsidRPr="009B0C19">
              <w:rPr>
                <w:lang w:eastAsia="ko-KR"/>
              </w:rPr>
              <w:t xml:space="preserve">, </w:t>
            </w:r>
            <w:r w:rsidRPr="009B0C19">
              <w:rPr>
                <w:rFonts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r>
                    <w:rPr>
                      <w:rFonts w:ascii="Cambria Math" w:hAnsi="Cambria Math"/>
                      <w:lang w:eastAsia="en-GB"/>
                    </w:rPr>
                    <m:t>,pri</m:t>
                  </m:r>
                  <m:sSub>
                    <m:sSubPr>
                      <m:ctrlPr>
                        <w:rPr>
                          <w:rFonts w:ascii="Cambria Math" w:hAnsi="Cambria Math"/>
                          <w:i/>
                          <w:lang w:eastAsia="en-GB"/>
                        </w:rPr>
                      </m:ctrlPr>
                    </m:sSubPr>
                    <m:e>
                      <m:r>
                        <w:rPr>
                          <w:rFonts w:ascii="Cambria Math" w:hAnsi="Cambria Math"/>
                          <w:lang w:eastAsia="en-GB"/>
                        </w:rPr>
                        <m:t>o</m:t>
                      </m:r>
                    </m:e>
                    <m:sub>
                      <m:r>
                        <w:rPr>
                          <w:rFonts w:ascii="Cambria Math" w:hAnsi="Cambria Math"/>
                          <w:lang w:eastAsia="en-GB"/>
                        </w:rPr>
                        <m:t>TX</m:t>
                      </m:r>
                    </m:sub>
                  </m:sSub>
                  <m:ctrlPr>
                    <w:rPr>
                      <w:rFonts w:ascii="Cambria Math" w:hAnsi="Cambria Math"/>
                      <w:i/>
                      <w:lang w:eastAsia="en-GB"/>
                    </w:rPr>
                  </m:ctrlPr>
                </m:e>
              </m:d>
              <m:r>
                <w:rPr>
                  <w:rFonts w:ascii="Cambria Math"/>
                  <w:lang w:eastAsia="en-GB"/>
                </w:rPr>
                <m:t>;</m:t>
              </m:r>
            </m:oMath>
          </w:p>
          <w:p w14:paraId="357F6FCE" w14:textId="77777777" w:rsidR="00106B04" w:rsidRPr="0085381E" w:rsidRDefault="00106B04" w:rsidP="001D6699">
            <w:pPr>
              <w:pStyle w:val="B2"/>
              <w:rPr>
                <w:lang w:eastAsia="ko-KR"/>
              </w:rPr>
            </w:pPr>
            <w:r>
              <w:rPr>
                <w:lang w:eastAsia="ko-KR"/>
              </w:rPr>
              <w:t>c)</w:t>
            </w:r>
            <w:r>
              <w:rPr>
                <w:lang w:eastAsia="ko-KR"/>
              </w:rPr>
              <w:tab/>
            </w:r>
            <w:r w:rsidRPr="009B0C19">
              <w:rPr>
                <w:lang w:eastAsia="ko-KR"/>
              </w:rPr>
              <w:t xml:space="preserve">the SCI format received in slot </w:t>
            </w:r>
            <m:oMath>
              <m:sSubSup>
                <m:sSubSupPr>
                  <m:ctrlPr>
                    <w:rPr>
                      <w:rFonts w:ascii="Cambria Math" w:hAnsi="Cambria Math"/>
                      <w:i/>
                    </w:rPr>
                  </m:ctrlPr>
                </m:sSubSupPr>
                <m:e>
                  <m:r>
                    <w:rPr>
                      <w:rFonts w:ascii="Cambria Math" w:hAnsi="Cambria Math"/>
                    </w:rPr>
                    <m:t>t'</m:t>
                  </m:r>
                </m:e>
                <m:sub>
                  <m:r>
                    <w:rPr>
                      <w:rFonts w:ascii="Cambria Math" w:hAnsi="Cambria Math"/>
                    </w:rPr>
                    <m:t>m</m:t>
                  </m:r>
                </m:sub>
                <m:sup>
                  <m:r>
                    <w:rPr>
                      <w:rFonts w:ascii="Cambria Math" w:hAnsi="Cambria Math"/>
                    </w:rPr>
                    <m:t>SL</m:t>
                  </m:r>
                </m:sup>
              </m:sSubSup>
              <m:r>
                <w:rPr>
                  <w:rFonts w:ascii="Cambria Math" w:hAnsi="Cambria Math"/>
                </w:rPr>
                <m:t xml:space="preserve"> </m:t>
              </m:r>
            </m:oMath>
            <w:r w:rsidRPr="009B0C19">
              <w:rPr>
                <w:lang w:eastAsia="ko-KR"/>
              </w:rPr>
              <w:t xml:space="preserve">or </w:t>
            </w:r>
            <w:r w:rsidRPr="009B0C19">
              <w:rPr>
                <w:rFonts w:hint="eastAsia"/>
                <w:lang w:eastAsia="ko-KR"/>
              </w:rPr>
              <w:t>the same SCI format which</w:t>
            </w:r>
            <w:r w:rsidRPr="009B0C19">
              <w:rPr>
                <w:lang w:eastAsia="ko-KR"/>
              </w:rPr>
              <w:t xml:space="preserve">, if and only if the </w:t>
            </w:r>
            <w:r>
              <w:rPr>
                <w:lang w:eastAsia="ko-KR"/>
              </w:rPr>
              <w:t>'</w:t>
            </w:r>
            <w:r w:rsidRPr="00462564">
              <w:rPr>
                <w:i/>
                <w:iCs/>
                <w:lang w:eastAsia="ko-KR"/>
              </w:rPr>
              <w:t>Resource reservation period</w:t>
            </w:r>
            <w:r>
              <w:rPr>
                <w:lang w:eastAsia="ko-KR"/>
              </w:rPr>
              <w:t>'</w:t>
            </w:r>
            <w:r w:rsidRPr="009B0C19">
              <w:rPr>
                <w:lang w:eastAsia="ko-KR"/>
              </w:rPr>
              <w:t xml:space="preserve"> field is present in the received SCI format </w:t>
            </w:r>
            <w:r>
              <w:rPr>
                <w:lang w:eastAsia="ko-KR"/>
              </w:rPr>
              <w:t>1-A</w:t>
            </w:r>
            <w:r w:rsidRPr="009B0C19">
              <w:rPr>
                <w:lang w:eastAsia="ko-KR"/>
              </w:rPr>
              <w:t xml:space="preserve">, </w:t>
            </w:r>
            <w:r w:rsidRPr="009B0C19">
              <w:rPr>
                <w:rFonts w:hint="eastAsia"/>
                <w:lang w:eastAsia="ko-KR"/>
              </w:rPr>
              <w:t>is assumed to be received in slot</w:t>
            </w:r>
            <w:r w:rsidRPr="009B0C19">
              <w:rPr>
                <w:lang w:eastAsia="ko-KR"/>
              </w:rPr>
              <w:t>(s)</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m</m:t>
                  </m:r>
                  <m:r>
                    <w:rPr>
                      <w:rFonts w:ascii="Cambria Math" w:hAnsi="Cambria Math"/>
                      <w:lang w:eastAsia="en-GB"/>
                    </w:rPr>
                    <m:t>+q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rPr>
                    <m:t>SL</m:t>
                  </m:r>
                </m:sup>
              </m:sSubSup>
            </m:oMath>
            <w:r w:rsidRPr="009B0C19">
              <w:rPr>
                <w:rFonts w:hint="eastAsia"/>
                <w:lang w:eastAsia="ko-KR"/>
              </w:rPr>
              <w:t xml:space="preserve"> determine</w:t>
            </w:r>
            <w:r w:rsidRPr="009B0C19">
              <w:rPr>
                <w:lang w:eastAsia="ko-KR"/>
              </w:rPr>
              <w:t>s</w:t>
            </w:r>
            <w:r w:rsidRPr="009B0C19">
              <w:rPr>
                <w:rFonts w:hint="eastAsia"/>
                <w:lang w:eastAsia="ko-KR"/>
              </w:rPr>
              <w:t xml:space="preserve"> according to </w:t>
            </w:r>
            <w:r>
              <w:rPr>
                <w:lang w:eastAsia="ko-KR"/>
              </w:rPr>
              <w:t>clause</w:t>
            </w:r>
            <w:r w:rsidRPr="009B0C19">
              <w:rPr>
                <w:lang w:eastAsia="ko-KR"/>
              </w:rPr>
              <w:t xml:space="preserve"> </w:t>
            </w:r>
            <w:r>
              <w:rPr>
                <w:lang w:eastAsia="ko-KR"/>
              </w:rPr>
              <w:t>8.1.5</w:t>
            </w:r>
            <w:r w:rsidRPr="009B0C19">
              <w:rPr>
                <w:lang w:eastAsia="ko-KR"/>
              </w:rPr>
              <w:t xml:space="preserve"> the set of resource blocks and slots which</w:t>
            </w:r>
            <w:r w:rsidRPr="009B0C19">
              <w:rPr>
                <w:rFonts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hint="eastAsia"/>
                <w:lang w:eastAsia="ko-KR"/>
              </w:rPr>
              <w:t xml:space="preserve"> for</w:t>
            </w:r>
            <w:r w:rsidRPr="009B0C19">
              <w:rPr>
                <w:lang w:eastAsia="ko-KR"/>
              </w:rPr>
              <w:t xml:space="preserve"> </w:t>
            </w:r>
            <w:r w:rsidRPr="009B0C19">
              <w:rPr>
                <w:rFonts w:hint="eastAsia"/>
                <w:i/>
                <w:lang w:eastAsia="ko-KR"/>
              </w:rPr>
              <w:t>q</w:t>
            </w:r>
            <w:r w:rsidRPr="009B0C19">
              <w:rPr>
                <w:rFonts w:hint="eastAsia"/>
                <w:lang w:eastAsia="ko-KR"/>
              </w:rPr>
              <w:t xml:space="preserve">=1, 2, </w:t>
            </w:r>
            <w:r w:rsidRPr="009B0C19">
              <w:rPr>
                <w:lang w:eastAsia="ko-KR"/>
              </w:rPr>
              <w:t>…</w:t>
            </w:r>
            <w:r w:rsidRPr="009B0C19">
              <w:rPr>
                <w:rFonts w:hint="eastAsia"/>
                <w:lang w:eastAsia="ko-KR"/>
              </w:rPr>
              <w:t xml:space="preserve">, </w:t>
            </w:r>
            <w:r w:rsidRPr="009B0C19">
              <w:rPr>
                <w:rFonts w:hint="eastAsia"/>
                <w:i/>
                <w:lang w:eastAsia="ko-KR"/>
              </w:rPr>
              <w:t>Q</w:t>
            </w:r>
            <w:r w:rsidRPr="009B0C19">
              <w:rPr>
                <w:rFonts w:hint="eastAsia"/>
                <w:lang w:eastAsia="ko-KR"/>
              </w:rPr>
              <w:t xml:space="preserve"> and </w:t>
            </w:r>
            <w:r w:rsidRPr="009B0C19">
              <w:rPr>
                <w:rFonts w:hint="eastAsia"/>
                <w:i/>
                <w:lang w:eastAsia="ko-KR"/>
              </w:rPr>
              <w:t>j=</w:t>
            </w:r>
            <w:r w:rsidRPr="009B0C19">
              <w:rPr>
                <w:rFonts w:hint="eastAsia"/>
                <w:lang w:eastAsia="ko-KR"/>
              </w:rPr>
              <w:t xml:space="preserve">0, 1, </w:t>
            </w:r>
            <w:r w:rsidRPr="009B0C19">
              <w:rPr>
                <w:lang w:eastAsia="ko-KR"/>
              </w:rPr>
              <w:t>…</w:t>
            </w:r>
            <w:r w:rsidRPr="009B0C19">
              <w:rPr>
                <w:rFonts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hint="eastAsia"/>
                <w:lang w:eastAsia="ko-KR"/>
              </w:rPr>
              <w:t>. H</w:t>
            </w:r>
            <w:r w:rsidRPr="009B0C19">
              <w:rPr>
                <w:lang w:eastAsia="ko-KR"/>
              </w:rPr>
              <w:t>e</w:t>
            </w:r>
            <w:r w:rsidRPr="009B0C19">
              <w:rPr>
                <w:rFonts w:hint="eastAsia"/>
                <w:lang w:eastAsia="ko-KR"/>
              </w:rPr>
              <w:t>re,</w:t>
            </w:r>
            <w:r w:rsidRPr="009B0C19">
              <w:rPr>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lang w:eastAsia="en-GB"/>
              </w:rPr>
              <w:t xml:space="preserve"> converted to units of logical slots</w:t>
            </w:r>
            <w:r>
              <w:rPr>
                <w:lang w:eastAsia="en-GB"/>
              </w:rPr>
              <w:t xml:space="preserve"> according to clause 8.1.7</w:t>
            </w:r>
            <w:r w:rsidRPr="009B0C19">
              <w:rPr>
                <w:lang w:eastAsia="en-GB"/>
              </w:rPr>
              <w:t>,</w:t>
            </w:r>
            <w:r>
              <w:rPr>
                <w:lang w:eastAsia="en-GB"/>
              </w:rPr>
              <w:t xml:space="preserve"> </w:t>
            </w:r>
            <w:r w:rsidRPr="00106B04">
              <w:rPr>
                <w:color w:val="5B9BD5" w:themeColor="accent5"/>
                <w:lang w:eastAsia="en-GB"/>
              </w:rPr>
              <w:t xml:space="preserve">when the parameter </w:t>
            </w:r>
            <w:r w:rsidRPr="00106B04">
              <w:rPr>
                <w:bCs/>
                <w:i/>
                <w:color w:val="5B9BD5" w:themeColor="accent5"/>
              </w:rPr>
              <w:t>“</w:t>
            </w:r>
            <w:r w:rsidRPr="00106B04">
              <w:rPr>
                <w:rFonts w:eastAsiaTheme="minorEastAsia"/>
                <w:bCs/>
                <w:i/>
                <w:color w:val="5B9BD5" w:themeColor="accent5"/>
              </w:rPr>
              <w:t xml:space="preserve">additionalPeriodicSensingOccasion” </w:t>
            </w:r>
            <w:r w:rsidRPr="00106B04">
              <w:rPr>
                <w:rFonts w:eastAsiaTheme="minorEastAsia"/>
                <w:bCs/>
                <w:iCs/>
                <w:color w:val="5B9BD5" w:themeColor="accent5"/>
              </w:rPr>
              <w:t>is not (pre)configured,</w:t>
            </w:r>
            <w:r w:rsidRPr="009B0C19">
              <w:rPr>
                <w:rFonts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lang w:eastAsia="en-GB"/>
              </w:rPr>
              <w:t xml:space="preserve"> </w:t>
            </w:r>
            <w:r w:rsidRPr="009B0C19">
              <w:rPr>
                <w:rFonts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 xml:space="preserve">&lt;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scal</m:t>
                  </m:r>
                </m:sub>
              </m:sSub>
            </m:oMath>
            <w:r w:rsidRPr="009B0C19">
              <w:rPr>
                <w:rFonts w:hint="eastAsia"/>
                <w:lang w:eastAsia="ko-KR"/>
              </w:rPr>
              <w:t xml:space="preserve"> and</w:t>
            </w:r>
            <w:r w:rsidRPr="009B0C19">
              <w:rPr>
                <w:lang w:eastAsia="ko-KR"/>
              </w:rPr>
              <w:t xml:space="preserve"> </w:t>
            </w:r>
            <m:oMath>
              <m:r>
                <w:rPr>
                  <w:rFonts w:ascii="Cambria Math"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hint="eastAsia"/>
                <w:lang w:eastAsia="ko-KR"/>
              </w:rPr>
              <w:t xml:space="preserve">, </w:t>
            </w:r>
            <w:r w:rsidRPr="00E04ED6">
              <w:rPr>
                <w:rFonts w:hint="eastAsia"/>
                <w:color w:val="000000" w:themeColor="text1"/>
                <w:lang w:eastAsia="zh-CN"/>
              </w:rPr>
              <w:t>where</w:t>
            </w:r>
            <w:r w:rsidRPr="00E04ED6">
              <w:rPr>
                <w:color w:val="000000" w:themeColor="text1"/>
                <w:lang w:eastAsia="zh-CN"/>
              </w:rPr>
              <w:t xml:space="preserve"> </w:t>
            </w:r>
            <w:r>
              <w:rPr>
                <w:lang w:eastAsia="zh-CN"/>
              </w:rPr>
              <w:t>if the UE is configured with full sensing by its higher layer,</w:t>
            </w:r>
            <w:r w:rsidRPr="009B0C19">
              <w:rPr>
                <w:rFonts w:hint="eastAsia"/>
                <w:lang w:eastAsia="zh-CN"/>
              </w:rPr>
              <w:t xml:space="preserve">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r>
                <w:rPr>
                  <w:rFonts w:ascii="Cambria Math" w:hAnsi="Cambria Math"/>
                  <w:lang w:eastAsia="en-GB"/>
                </w:rPr>
                <m:t xml:space="preserve"> = n</m:t>
              </m:r>
            </m:oMath>
            <w:r w:rsidRPr="009B0C19">
              <w:rPr>
                <w:rFonts w:hint="eastAsia"/>
                <w:lang w:eastAsia="zh-CN"/>
              </w:rPr>
              <w:t xml:space="preserve"> if slot </w:t>
            </w:r>
            <w:r w:rsidRPr="007F01CD">
              <w:rPr>
                <w:i/>
                <w:iCs/>
                <w:color w:val="000000"/>
              </w:rPr>
              <w:t>n</w:t>
            </w:r>
            <w:r w:rsidRPr="009B0C19">
              <w:rPr>
                <w:rFonts w:hint="eastAsia"/>
                <w:lang w:eastAsia="zh-CN"/>
              </w:rPr>
              <w:t xml:space="preserve"> </w:t>
            </w:r>
            <w:r w:rsidRPr="009B0C19">
              <w:rPr>
                <w:rFonts w:hint="eastAsia"/>
                <w:lang w:eastAsia="zh-CN"/>
              </w:rPr>
              <w:lastRenderedPageBreak/>
              <w:t xml:space="preserve">belongs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 xml:space="preserve">, otherwise slot </w:t>
            </w:r>
            <m:oMath>
              <m:sSubSup>
                <m:sSubSupPr>
                  <m:ctrlPr>
                    <w:rPr>
                      <w:rFonts w:ascii="Cambria Math" w:hAnsi="Cambria Math"/>
                      <w:i/>
                    </w:rPr>
                  </m:ctrlPr>
                </m:sSubSupPr>
                <m:e>
                  <m:r>
                    <w:rPr>
                      <w:rFonts w:ascii="Cambria Math" w:hAnsi="Cambria Math"/>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rPr>
                    <m:t>SL</m:t>
                  </m:r>
                </m:sup>
              </m:sSubSup>
            </m:oMath>
            <w:r w:rsidRPr="009B0C19">
              <w:rPr>
                <w:lang w:eastAsia="en-GB"/>
              </w:rPr>
              <w:t xml:space="preserve"> </w:t>
            </w:r>
            <w:r w:rsidRPr="009B0C19">
              <w:rPr>
                <w:rFonts w:hint="eastAsia"/>
                <w:lang w:eastAsia="zh-CN"/>
              </w:rPr>
              <w:t xml:space="preserve">is the first slot after slot </w:t>
            </w:r>
            <w:r w:rsidRPr="007F01CD">
              <w:rPr>
                <w:i/>
                <w:iCs/>
                <w:color w:val="000000"/>
              </w:rPr>
              <w:t>n</w:t>
            </w:r>
            <w:r w:rsidRPr="009B0C19">
              <w:rPr>
                <w:rFonts w:hint="eastAsia"/>
                <w:lang w:eastAsia="zh-CN"/>
              </w:rPr>
              <w:t xml:space="preserve"> belonging to the set </w:t>
            </w:r>
            <m:oMath>
              <m:d>
                <m:dPr>
                  <m:ctrlPr>
                    <w:rPr>
                      <w:rFonts w:ascii="Cambria Math" w:hAnsi="Cambria Math"/>
                      <w:i/>
                      <w:lang w:eastAsia="en-GB"/>
                    </w:rPr>
                  </m:ctrlPr>
                </m:dPr>
                <m:e>
                  <m:sSubSup>
                    <m:sSubSupPr>
                      <m:ctrlPr>
                        <w:rPr>
                          <w:rFonts w:ascii="Cambria Math" w:hAnsi="Cambria Math"/>
                          <w:i/>
                        </w:rPr>
                      </m:ctrlPr>
                    </m:sSubSupPr>
                    <m:e>
                      <m:r>
                        <w:rPr>
                          <w:rFonts w:ascii="Cambria Math" w:hAnsi="Cambria Math"/>
                        </w:rPr>
                        <m:t>t'</m:t>
                      </m:r>
                    </m:e>
                    <m:sub>
                      <m:r>
                        <w:rPr>
                          <w:rFonts w:ascii="Cambria Math" w:hAnsi="Cambria Math"/>
                        </w:rPr>
                        <m:t>0</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r>
                        <w:rPr>
                          <w:rFonts w:ascii="Cambria Math" w:hAnsi="Cambria Math"/>
                        </w:rPr>
                        <m:t>1</m:t>
                      </m:r>
                    </m:sub>
                    <m:sup>
                      <m:r>
                        <w:rPr>
                          <w:rFonts w:ascii="Cambria Math" w:hAnsi="Cambria Math"/>
                        </w:rPr>
                        <m:t>SL</m:t>
                      </m:r>
                    </m:sup>
                  </m:sSubSup>
                  <m:r>
                    <w:rPr>
                      <w:rFonts w:ascii="Cambria Math" w:hAnsi="Cambria Math"/>
                      <w:lang w:eastAsia="en-GB"/>
                    </w:rPr>
                    <m:t>,...,</m:t>
                  </m:r>
                  <m:sSubSup>
                    <m:sSubSupPr>
                      <m:ctrlPr>
                        <w:rPr>
                          <w:rFonts w:ascii="Cambria Math" w:hAnsi="Cambria Math"/>
                          <w:i/>
                        </w:rPr>
                      </m:ctrlPr>
                    </m:sSubSupPr>
                    <m:e>
                      <m:r>
                        <w:rPr>
                          <w:rFonts w:ascii="Cambria Math" w:hAnsi="Cambria Math"/>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r>
                        <w:rPr>
                          <w:rFonts w:ascii="Cambria Math" w:hAnsi="Cambria Math"/>
                          <w:lang w:eastAsia="en-GB"/>
                        </w:rPr>
                        <m:t>-1</m:t>
                      </m:r>
                    </m:sub>
                    <m:sup>
                      <m:r>
                        <w:rPr>
                          <w:rFonts w:ascii="Cambria Math" w:hAnsi="Cambria Math"/>
                        </w:rPr>
                        <m:t>SL</m:t>
                      </m:r>
                    </m:sup>
                  </m:sSubSup>
                </m:e>
              </m:d>
            </m:oMath>
            <w:r w:rsidRPr="009B0C19">
              <w:rPr>
                <w:rFonts w:hint="eastAsia"/>
                <w:lang w:eastAsia="zh-CN"/>
              </w:rPr>
              <w:t>;</w:t>
            </w:r>
            <w:r w:rsidRPr="0085381E">
              <w:rPr>
                <w:color w:val="000000" w:themeColor="text1"/>
                <w:lang w:eastAsia="ko-KR"/>
              </w:rPr>
              <w:t xml:space="preserve"> If UE is configured </w:t>
            </w:r>
            <w:r w:rsidRPr="0085381E">
              <w:rPr>
                <w:color w:val="000000" w:themeColor="text1"/>
              </w:rPr>
              <w:t xml:space="preserve">with partial sensing by its higher layer,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if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belongs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otherwise, slot </w:t>
            </w:r>
            <m:oMath>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p>
                        <m:sSupPr>
                          <m:ctrlPr>
                            <w:rPr>
                              <w:rFonts w:ascii="Cambria Math" w:hAnsi="Cambria Math"/>
                              <w:i/>
                              <w:iCs/>
                              <w:color w:val="000000" w:themeColor="text1"/>
                              <w:lang w:eastAsia="zh-TW"/>
                            </w:rPr>
                          </m:ctrlPr>
                        </m:sSupPr>
                        <m:e>
                          <m:r>
                            <w:rPr>
                              <w:rFonts w:ascii="Cambria Math" w:hAnsi="Cambria Math"/>
                              <w:color w:val="000000" w:themeColor="text1"/>
                              <w:lang w:eastAsia="zh-TW"/>
                            </w:rPr>
                            <m:t>n</m:t>
                          </m:r>
                        </m:e>
                        <m:sup>
                          <m:r>
                            <w:rPr>
                              <w:rFonts w:ascii="Cambria Math" w:hAnsi="Cambria Math"/>
                              <w:color w:val="000000" w:themeColor="text1"/>
                              <w:lang w:eastAsia="zh-TW"/>
                            </w:rPr>
                            <m:t>'</m:t>
                          </m:r>
                        </m:sup>
                      </m:sSup>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oMath>
            <w:r w:rsidRPr="0085381E">
              <w:rPr>
                <w:color w:val="000000" w:themeColor="text1"/>
                <w:lang w:eastAsia="zh-TW"/>
              </w:rPr>
              <w:t xml:space="preserve"> is the first slot after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oMath>
            <w:r w:rsidRPr="0085381E">
              <w:rPr>
                <w:color w:val="000000" w:themeColor="text1"/>
                <w:lang w:eastAsia="zh-TW"/>
              </w:rPr>
              <w:t xml:space="preserve"> belonging to the set </w:t>
            </w:r>
            <m:oMath>
              <m:r>
                <w:rPr>
                  <w:rFonts w:ascii="Cambria Math" w:hAnsi="Cambria Math"/>
                  <w:color w:val="000000" w:themeColor="text1"/>
                  <w:lang w:eastAsia="zh-TW"/>
                </w:rPr>
                <m:t>(</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0</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 xml:space="preserve">,⋯, </m:t>
              </m:r>
              <m:sSup>
                <m:sSupPr>
                  <m:ctrlPr>
                    <w:rPr>
                      <w:rFonts w:ascii="Cambria Math" w:hAnsi="Cambria Math"/>
                      <w:i/>
                      <w:iCs/>
                      <w:color w:val="000000" w:themeColor="text1"/>
                      <w:lang w:eastAsia="zh-TW"/>
                    </w:rPr>
                  </m:ctrlPr>
                </m:sSupPr>
                <m:e>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max</m:t>
                          </m:r>
                        </m:sub>
                        <m:sup>
                          <m:r>
                            <w:rPr>
                              <w:rFonts w:ascii="Cambria Math" w:hAnsi="Cambria Math"/>
                              <w:color w:val="000000" w:themeColor="text1"/>
                              <w:lang w:eastAsia="zh-TW"/>
                            </w:rPr>
                            <m:t>'</m:t>
                          </m:r>
                        </m:sup>
                      </m:sSubSup>
                      <m:r>
                        <w:rPr>
                          <w:rFonts w:ascii="Cambria Math" w:hAnsi="Cambria Math"/>
                          <w:color w:val="000000" w:themeColor="text1"/>
                          <w:lang w:eastAsia="zh-TW"/>
                        </w:rPr>
                        <m:t>-1</m:t>
                      </m:r>
                    </m:sub>
                    <m:sup>
                      <m:r>
                        <w:rPr>
                          <w:rFonts w:ascii="Cambria Math" w:hAnsi="Cambria Math"/>
                          <w:color w:val="000000" w:themeColor="text1"/>
                          <w:lang w:eastAsia="zh-TW"/>
                        </w:rPr>
                        <m:t>'</m:t>
                      </m:r>
                    </m:sup>
                  </m:sSubSup>
                </m:e>
                <m:sup>
                  <m:r>
                    <w:rPr>
                      <w:rFonts w:ascii="Cambria Math" w:hAnsi="Cambria Math"/>
                      <w:color w:val="000000" w:themeColor="text1"/>
                      <w:lang w:eastAsia="zh-TW"/>
                    </w:rPr>
                    <m:t>SL</m:t>
                  </m:r>
                </m:sup>
              </m:sSup>
              <m:r>
                <w:rPr>
                  <w:rFonts w:ascii="Cambria Math" w:hAnsi="Cambria Math"/>
                  <w:color w:val="000000" w:themeColor="text1"/>
                  <w:lang w:eastAsia="zh-TW"/>
                </w:rPr>
                <m:t>)</m:t>
              </m:r>
            </m:oMath>
            <w:r w:rsidRPr="0085381E">
              <w:rPr>
                <w:color w:val="000000" w:themeColor="text1"/>
                <w:lang w:eastAsia="zh-TW"/>
              </w:rPr>
              <w:t xml:space="preserve">. </w:t>
            </w:r>
            <w:r w:rsidRPr="00E04ED6">
              <w:rPr>
                <w:rFonts w:hint="eastAsia"/>
                <w:color w:val="000000" w:themeColor="text1"/>
                <w:lang w:eastAsia="ko-KR"/>
              </w:rPr>
              <w:t>otherwise</w:t>
            </w:r>
            <w:r w:rsidRPr="00E04ED6">
              <w:rPr>
                <w:color w:val="000000" w:themeColor="text1"/>
                <w:lang w:eastAsia="en-GB"/>
              </w:rPr>
              <w:t xml:space="preserve"> </w:t>
            </w:r>
            <m:oMath>
              <m:r>
                <w:rPr>
                  <w:rFonts w:ascii="Cambria Math"/>
                  <w:color w:val="000000" w:themeColor="text1"/>
                  <w:lang w:eastAsia="en-GB"/>
                </w:rPr>
                <m:t>Q=1</m:t>
              </m:r>
            </m:oMath>
            <w:r w:rsidRPr="00E04ED6">
              <w:rPr>
                <w:color w:val="000000" w:themeColor="text1"/>
                <w:lang w:eastAsia="en-GB"/>
              </w:rPr>
              <w:t>.</w:t>
            </w:r>
            <w:r w:rsidRPr="0085381E">
              <w:rPr>
                <w:color w:val="000000" w:themeColor="text1"/>
                <w:lang w:eastAsia="en-GB"/>
              </w:rPr>
              <w:t xml:space="preserve"> </w:t>
            </w:r>
            <w:r w:rsidRPr="00106B04">
              <w:rPr>
                <w:color w:val="5B9BD5" w:themeColor="accent5"/>
                <w:lang w:eastAsia="en-GB"/>
              </w:rPr>
              <w:t xml:space="preserve">When the parameter </w:t>
            </w:r>
            <w:r w:rsidRPr="00106B04">
              <w:rPr>
                <w:bCs/>
                <w:i/>
                <w:color w:val="5B9BD5" w:themeColor="accent5"/>
              </w:rPr>
              <w:t>“</w:t>
            </w:r>
            <w:r w:rsidRPr="00106B04">
              <w:rPr>
                <w:rFonts w:eastAsiaTheme="minorEastAsia"/>
                <w:bCs/>
                <w:i/>
                <w:color w:val="5B9BD5" w:themeColor="accent5"/>
              </w:rPr>
              <w:t xml:space="preserve">additionalPeriodicSensingOccasion” </w:t>
            </w:r>
            <w:r w:rsidRPr="00106B04">
              <w:rPr>
                <w:rFonts w:eastAsiaTheme="minorEastAsia"/>
                <w:bCs/>
                <w:iCs/>
                <w:color w:val="5B9BD5" w:themeColor="accent5"/>
              </w:rPr>
              <w:t xml:space="preserve">is (pre)configured,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r>
                <w:rPr>
                  <w:rFonts w:ascii="Cambria Math" w:hAnsi="Cambria Math"/>
                  <w:color w:val="5B9BD5" w:themeColor="accent5"/>
                  <w:lang w:eastAsia="en-GB"/>
                </w:rPr>
                <m:t>+1</m:t>
              </m:r>
            </m:oMath>
            <w:r w:rsidRPr="00106B04">
              <w:rPr>
                <w:rFonts w:eastAsiaTheme="minorEastAsia"/>
                <w:bCs/>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and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Pr="00106B04">
              <w:rPr>
                <w:bCs/>
                <w:i/>
                <w:color w:val="5B9BD5" w:themeColor="accent5"/>
                <w:lang w:eastAsia="en-GB"/>
              </w:rPr>
              <w:t xml:space="preserve">, </w:t>
            </w:r>
            <w:r w:rsidRPr="00106B04">
              <w:rPr>
                <w:bCs/>
                <w:iCs/>
                <w:color w:val="5B9BD5" w:themeColor="accent5"/>
                <w:lang w:eastAsia="en-GB"/>
              </w:rPr>
              <w:t>or</w:t>
            </w:r>
            <w:r w:rsidRPr="00106B04">
              <w:rPr>
                <w:bCs/>
                <w:i/>
                <w:color w:val="5B9BD5" w:themeColor="accent5"/>
                <w:lang w:eastAsia="en-GB"/>
              </w:rPr>
              <w:t xml:space="preserve"> </w:t>
            </w:r>
            <m:oMath>
              <m:r>
                <w:rPr>
                  <w:rFonts w:ascii="Cambria Math" w:hAnsi="Cambria Math"/>
                  <w:color w:val="5B9BD5" w:themeColor="accent5"/>
                  <w:lang w:eastAsia="en-GB"/>
                </w:rPr>
                <m:t>Q=2</m:t>
              </m:r>
            </m:oMath>
            <w:r w:rsidRPr="00106B04">
              <w:rPr>
                <w:bCs/>
                <w:i/>
                <w:color w:val="5B9BD5" w:themeColor="accent5"/>
                <w:lang w:eastAsia="en-GB"/>
              </w:rPr>
              <w:t xml:space="preserve"> if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w:t>
            </w:r>
            <w:r w:rsidRPr="00106B04">
              <w:rPr>
                <w:bCs/>
                <w:iCs/>
                <w:color w:val="5B9BD5" w:themeColor="accent5"/>
                <w:lang w:eastAsia="ko-KR"/>
              </w:rPr>
              <w:t>and</w:t>
            </w:r>
            <w:r w:rsidRPr="00106B04">
              <w:rPr>
                <w:bCs/>
                <w:i/>
                <w:color w:val="5B9BD5" w:themeColor="accent5"/>
                <w:lang w:eastAsia="ko-KR"/>
              </w:rPr>
              <w:t xml:space="preserve"> </w:t>
            </w:r>
            <m:oMath>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ko-KR"/>
                </w:rPr>
                <m:t xml:space="preserve">&lt;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2⋅P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oMath>
            <w:r w:rsidRPr="00106B04">
              <w:rPr>
                <w:bCs/>
                <w:i/>
                <w:color w:val="5B9BD5" w:themeColor="accent5"/>
                <w:lang w:eastAsia="en-GB"/>
              </w:rPr>
              <w:t xml:space="preserve">, </w:t>
            </w:r>
            <w:r w:rsidRPr="00106B04">
              <w:rPr>
                <w:bCs/>
                <w:iCs/>
                <w:color w:val="5B9BD5" w:themeColor="accent5"/>
                <w:lang w:eastAsia="en-GB"/>
              </w:rPr>
              <w:t>or</w:t>
            </w:r>
            <w:r w:rsidRPr="00106B04">
              <w:rPr>
                <w:bCs/>
                <w:i/>
                <w:color w:val="5B9BD5" w:themeColor="accent5"/>
                <w:lang w:eastAsia="en-GB"/>
              </w:rPr>
              <w:t xml:space="preserve"> </w:t>
            </w:r>
            <m:oMath>
              <m:r>
                <w:rPr>
                  <w:rFonts w:ascii="Cambria Math" w:hAnsi="Cambria Math"/>
                  <w:color w:val="5B9BD5" w:themeColor="accent5"/>
                  <w:lang w:eastAsia="en-GB"/>
                </w:rPr>
                <m:t>Q=</m:t>
              </m:r>
              <m:d>
                <m:dPr>
                  <m:begChr m:val="⌈"/>
                  <m:endChr m:val="⌉"/>
                  <m:ctrlPr>
                    <w:rPr>
                      <w:rFonts w:ascii="Cambria Math" w:hAnsi="Cambria Math"/>
                      <w:bCs/>
                      <w:i/>
                      <w:color w:val="5B9BD5" w:themeColor="accent5"/>
                      <w:lang w:eastAsia="en-GB"/>
                    </w:rPr>
                  </m:ctrlPr>
                </m:dPr>
                <m:e>
                  <m:f>
                    <m:fPr>
                      <m:ctrlPr>
                        <w:rPr>
                          <w:rFonts w:ascii="Cambria Math" w:hAnsi="Cambria Math"/>
                          <w:bCs/>
                          <w:i/>
                          <w:color w:val="5B9BD5" w:themeColor="accent5"/>
                          <w:lang w:eastAsia="en-GB"/>
                        </w:rPr>
                      </m:ctrlPr>
                    </m:fPr>
                    <m:num>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num>
                    <m:den>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Sub>
                    </m:den>
                  </m:f>
                </m:e>
              </m:d>
            </m:oMath>
            <w:r w:rsidRPr="00106B04">
              <w:rPr>
                <w:bCs/>
                <w:iCs/>
                <w:color w:val="5B9BD5" w:themeColor="accent5"/>
                <w:lang w:eastAsia="en-GB"/>
              </w:rPr>
              <w:t xml:space="preserve"> if</w:t>
            </w:r>
            <w:r w:rsidRPr="00106B04">
              <w:rPr>
                <w:bCs/>
                <w:i/>
                <w:color w:val="5B9BD5" w:themeColor="accent5"/>
                <w:lang w:eastAsia="en-GB"/>
              </w:rPr>
              <w:t xml:space="preserve"> </w:t>
            </w:r>
            <m:oMath>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P</m:t>
                  </m:r>
                </m:e>
                <m:sub>
                  <m:r>
                    <w:rPr>
                      <w:rFonts w:ascii="Cambria Math" w:hAnsi="Cambria Math"/>
                      <w:color w:val="5B9BD5" w:themeColor="accent5"/>
                      <w:lang w:eastAsia="en-GB"/>
                    </w:rPr>
                    <m:t>rsvp_RX</m:t>
                  </m:r>
                </m:sub>
              </m:sSub>
              <m:r>
                <w:rPr>
                  <w:rFonts w:ascii="Cambria Math" w:hAnsi="Cambria Math"/>
                  <w:color w:val="5B9BD5" w:themeColor="accent5"/>
                  <w:lang w:eastAsia="en-GB"/>
                </w:rPr>
                <m:t xml:space="preserve">&lt; </m:t>
              </m:r>
              <m:sSub>
                <m:sSubPr>
                  <m:ctrlPr>
                    <w:rPr>
                      <w:rFonts w:ascii="Cambria Math" w:hAnsi="Cambria Math"/>
                      <w:bCs/>
                      <w:i/>
                      <w:color w:val="5B9BD5" w:themeColor="accent5"/>
                      <w:lang w:eastAsia="en-GB"/>
                    </w:rPr>
                  </m:ctrlPr>
                </m:sSubPr>
                <m:e>
                  <m:r>
                    <w:rPr>
                      <w:rFonts w:ascii="Cambria Math" w:hAnsi="Cambria Math"/>
                      <w:color w:val="5B9BD5" w:themeColor="accent5"/>
                      <w:lang w:eastAsia="en-GB"/>
                    </w:rPr>
                    <m:t>T</m:t>
                  </m:r>
                </m:e>
                <m:sub>
                  <m:r>
                    <w:rPr>
                      <w:rFonts w:ascii="Cambria Math" w:hAnsi="Cambria Math"/>
                      <w:color w:val="5B9BD5" w:themeColor="accent5"/>
                      <w:lang w:eastAsia="en-GB"/>
                    </w:rPr>
                    <m:t>scal</m:t>
                  </m:r>
                </m:sub>
              </m:sSub>
            </m:oMath>
            <w:r w:rsidRPr="00106B04">
              <w:rPr>
                <w:bCs/>
                <w:i/>
                <w:color w:val="5B9BD5" w:themeColor="accent5"/>
                <w:lang w:eastAsia="ko-KR"/>
              </w:rPr>
              <w:t xml:space="preserve"> and </w:t>
            </w:r>
            <m:oMath>
              <m:r>
                <w:rPr>
                  <w:rFonts w:ascii="Cambria Math" w:hAnsi="Cambria Math"/>
                  <w:color w:val="5B9BD5" w:themeColor="accent5"/>
                  <w:lang w:eastAsia="ko-KR"/>
                </w:rPr>
                <m:t xml:space="preserve"> </m:t>
              </m:r>
              <m:sSup>
                <m:sSupPr>
                  <m:ctrlPr>
                    <w:rPr>
                      <w:rFonts w:ascii="Cambria Math" w:hAnsi="Cambria Math"/>
                      <w:bCs/>
                      <w:i/>
                      <w:color w:val="5B9BD5" w:themeColor="accent5"/>
                      <w:lang w:eastAsia="en-GB"/>
                    </w:rPr>
                  </m:ctrlPr>
                </m:sSupPr>
                <m:e>
                  <m:r>
                    <w:rPr>
                      <w:rFonts w:ascii="Cambria Math" w:hAnsi="Cambria Math"/>
                      <w:color w:val="5B9BD5" w:themeColor="accent5"/>
                      <w:lang w:eastAsia="en-GB"/>
                    </w:rPr>
                    <m:t>n</m:t>
                  </m:r>
                </m:e>
                <m:sup>
                  <m:r>
                    <w:rPr>
                      <w:rFonts w:ascii="Cambria Math" w:hAnsi="Cambria Math"/>
                      <w:color w:val="5B9BD5" w:themeColor="accent5"/>
                      <w:lang w:eastAsia="en-GB"/>
                    </w:rPr>
                    <m:t>'</m:t>
                  </m:r>
                </m:sup>
              </m:sSup>
              <m:r>
                <w:rPr>
                  <w:rFonts w:ascii="Cambria Math" w:hAnsi="Cambria Math"/>
                  <w:color w:val="5B9BD5" w:themeColor="accent5"/>
                  <w:lang w:eastAsia="en-GB"/>
                </w:rPr>
                <m:t>-m≤</m:t>
              </m:r>
              <m:sSubSup>
                <m:sSubSupPr>
                  <m:ctrlPr>
                    <w:rPr>
                      <w:rFonts w:ascii="Cambria Math" w:hAnsi="Cambria Math"/>
                      <w:bCs/>
                      <w:i/>
                      <w:color w:val="5B9BD5" w:themeColor="accent5"/>
                      <w:lang w:eastAsia="en-GB"/>
                    </w:rPr>
                  </m:ctrlPr>
                </m:sSubSupPr>
                <m:e>
                  <m:r>
                    <w:rPr>
                      <w:rFonts w:ascii="Cambria Math" w:hAnsi="Cambria Math"/>
                      <w:color w:val="5B9BD5" w:themeColor="accent5"/>
                      <w:lang w:eastAsia="en-GB"/>
                    </w:rPr>
                    <m:t>P</m:t>
                  </m:r>
                </m:e>
                <m:sub>
                  <m:r>
                    <w:rPr>
                      <w:rFonts w:ascii="Cambria Math" w:hAnsi="Cambria Math"/>
                      <w:color w:val="5B9BD5" w:themeColor="accent5"/>
                      <w:lang w:eastAsia="en-GB"/>
                    </w:rPr>
                    <m:t>rsvp</m:t>
                  </m:r>
                  <m:r>
                    <m:rPr>
                      <m:lit/>
                    </m:rPr>
                    <w:rPr>
                      <w:rFonts w:ascii="Cambria Math" w:hAnsi="Cambria Math"/>
                      <w:color w:val="5B9BD5" w:themeColor="accent5"/>
                      <w:lang w:eastAsia="en-GB"/>
                    </w:rPr>
                    <m:t>_</m:t>
                  </m:r>
                  <m:r>
                    <w:rPr>
                      <w:rFonts w:ascii="Cambria Math" w:hAnsi="Cambria Math"/>
                      <w:color w:val="5B9BD5" w:themeColor="accent5"/>
                      <w:lang w:eastAsia="en-GB"/>
                    </w:rPr>
                    <m:t>RX</m:t>
                  </m:r>
                </m:sub>
                <m:sup>
                  <m:r>
                    <w:rPr>
                      <w:rFonts w:ascii="Cambria Math" w:hAnsi="Cambria Math"/>
                      <w:color w:val="5B9BD5" w:themeColor="accent5"/>
                      <w:lang w:eastAsia="en-GB"/>
                    </w:rPr>
                    <m:t>'</m:t>
                  </m:r>
                </m:sup>
              </m:sSubSup>
              <m:r>
                <w:rPr>
                  <w:rFonts w:ascii="Cambria Math" w:hAnsi="Cambria Math"/>
                  <w:color w:val="5B9BD5" w:themeColor="accent5"/>
                  <w:lang w:eastAsia="en-GB"/>
                </w:rPr>
                <m:t xml:space="preserve">, </m:t>
              </m:r>
            </m:oMath>
            <w:r w:rsidRPr="00106B04">
              <w:rPr>
                <w:bCs/>
                <w:iCs/>
                <w:color w:val="5B9BD5" w:themeColor="accent5"/>
                <w:lang w:eastAsia="en-GB"/>
              </w:rPr>
              <w:t xml:space="preserve">or otherwise, </w:t>
            </w:r>
            <m:oMath>
              <m:r>
                <w:rPr>
                  <w:rFonts w:ascii="Cambria Math" w:hAnsi="Cambria Math"/>
                  <w:color w:val="5B9BD5" w:themeColor="accent5"/>
                  <w:lang w:eastAsia="en-GB"/>
                </w:rPr>
                <m:t>Q=1</m:t>
              </m:r>
            </m:oMath>
            <w:r w:rsidRPr="00106B04">
              <w:rPr>
                <w:bCs/>
                <w:i/>
                <w:color w:val="5B9BD5" w:themeColor="accent5"/>
                <w:lang w:eastAsia="en-GB"/>
              </w:rPr>
              <w:t>.</w:t>
            </w:r>
            <w:r>
              <w:rPr>
                <w:color w:val="000000" w:themeColor="text1"/>
                <w:lang w:eastAsia="en-GB"/>
              </w:rPr>
              <w:t xml:space="preserve"> </w:t>
            </w:r>
            <w:r w:rsidRPr="0085381E">
              <w:rPr>
                <w:color w:val="000000" w:themeColor="text1"/>
                <w:lang w:eastAsia="zh-CN"/>
              </w:rPr>
              <w:t xml:space="preserve">If the UE is configured with full sensing by its higher layer,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T</m:t>
                  </m:r>
                </m:e>
                <m:sub>
                  <m:r>
                    <w:rPr>
                      <w:rFonts w:ascii="Cambria Math" w:hAnsi="Cambria Math"/>
                      <w:color w:val="000000" w:themeColor="text1"/>
                      <w:lang w:eastAsia="en-GB"/>
                    </w:rPr>
                    <m:t>scal</m:t>
                  </m:r>
                </m:sub>
              </m:sSub>
            </m:oMath>
            <w:r w:rsidRPr="0085381E">
              <w:rPr>
                <w:color w:val="000000" w:themeColor="text1"/>
                <w:lang w:eastAsia="en-GB"/>
              </w:rPr>
              <w:t xml:space="preserve"> is set to selection window size </w:t>
            </w:r>
            <w:r w:rsidRPr="0085381E">
              <w:rPr>
                <w:i/>
                <w:color w:val="000000" w:themeColor="text1"/>
                <w:lang w:eastAsia="en-GB"/>
              </w:rPr>
              <w:t>T</w:t>
            </w:r>
            <w:r w:rsidRPr="0085381E">
              <w:rPr>
                <w:i/>
                <w:color w:val="000000" w:themeColor="text1"/>
                <w:vertAlign w:val="subscript"/>
                <w:lang w:eastAsia="en-GB"/>
              </w:rPr>
              <w:t>2</w:t>
            </w:r>
            <w:r w:rsidRPr="0085381E">
              <w:rPr>
                <w:color w:val="000000" w:themeColor="text1"/>
                <w:lang w:eastAsia="en-GB"/>
              </w:rPr>
              <w:t xml:space="preserve"> converted to units of </w:t>
            </w:r>
            <w:r w:rsidRPr="0085381E">
              <w:rPr>
                <w:iCs/>
                <w:color w:val="000000" w:themeColor="text1"/>
                <w:lang w:eastAsia="en-GB"/>
              </w:rPr>
              <w:t>msec</w:t>
            </w:r>
            <w:r w:rsidRPr="0085381E">
              <w:rPr>
                <w:color w:val="000000" w:themeColor="text1"/>
                <w:lang w:eastAsia="en-GB"/>
              </w:rPr>
              <w:t xml:space="preserve">. </w:t>
            </w:r>
            <w:r w:rsidRPr="0085381E">
              <w:rPr>
                <w:color w:val="000000" w:themeColor="text1"/>
                <w:lang w:eastAsia="ko-KR"/>
              </w:rPr>
              <w:t xml:space="preserve">If UE is configured </w:t>
            </w:r>
            <w:r w:rsidRPr="0085381E">
              <w:rPr>
                <w:color w:val="000000" w:themeColor="text1"/>
              </w:rPr>
              <w:t xml:space="preserve">with partial sensing by its higher layer, </w:t>
            </w:r>
            <m:oMath>
              <m:sSub>
                <m:sSubPr>
                  <m:ctrlPr>
                    <w:rPr>
                      <w:rFonts w:ascii="Cambria Math" w:hAnsi="Cambria Math"/>
                      <w:i/>
                      <w:iCs/>
                      <w:color w:val="000000" w:themeColor="text1"/>
                      <w:lang w:eastAsia="zh-TW"/>
                    </w:rPr>
                  </m:ctrlPr>
                </m:sSubPr>
                <m:e>
                  <m:r>
                    <w:rPr>
                      <w:rFonts w:ascii="Cambria Math" w:hAnsi="Cambria Math"/>
                      <w:color w:val="000000" w:themeColor="text1"/>
                      <w:lang w:eastAsia="zh-TW"/>
                    </w:rPr>
                    <m:t>T</m:t>
                  </m:r>
                </m:e>
                <m:sub>
                  <m:r>
                    <w:rPr>
                      <w:rFonts w:ascii="Cambria Math" w:hAnsi="Cambria Math"/>
                      <w:color w:val="000000" w:themeColor="text1"/>
                      <w:lang w:eastAsia="zh-TW"/>
                    </w:rPr>
                    <m:t>scal</m:t>
                  </m:r>
                </m:sub>
              </m:sSub>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r>
                <w:rPr>
                  <w:rFonts w:ascii="Cambria Math" w:hAnsi="Cambria Math"/>
                  <w:color w:val="000000" w:themeColor="text1"/>
                  <w:lang w:eastAsia="zh-TW"/>
                </w:rPr>
                <m:t>-</m:t>
              </m:r>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r>
                    <w:rPr>
                      <w:rFonts w:ascii="Cambria Math" w:hAnsi="Cambria Math"/>
                      <w:color w:val="000000" w:themeColor="text1"/>
                      <w:lang w:eastAsia="zh-TW"/>
                    </w:rPr>
                    <m:t>proc,1</m:t>
                  </m:r>
                </m:sub>
                <m:sup>
                  <m:r>
                    <w:rPr>
                      <w:rFonts w:ascii="Cambria Math" w:hAnsi="Cambria Math"/>
                      <w:color w:val="000000" w:themeColor="text1"/>
                      <w:lang w:eastAsia="zh-TW"/>
                    </w:rPr>
                    <m:t>SL</m:t>
                  </m:r>
                </m:sup>
              </m:sSubSup>
              <m:r>
                <w:rPr>
                  <w:rFonts w:ascii="Cambria Math" w:hAnsi="Cambria Math"/>
                  <w:color w:val="000000" w:themeColor="text1"/>
                  <w:lang w:eastAsia="zh-TW"/>
                </w:rPr>
                <m:t>)</m:t>
              </m:r>
            </m:oMath>
            <w:r w:rsidRPr="0085381E">
              <w:rPr>
                <w:color w:val="000000" w:themeColor="text1"/>
                <w:lang w:eastAsia="zh-TW"/>
              </w:rPr>
              <w:t xml:space="preserve"> shall be converted to milliseconds, where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L</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last slot of the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 The slot </w:t>
            </w:r>
            <m:oMath>
              <m:sSubSup>
                <m:sSubSupPr>
                  <m:ctrlPr>
                    <w:rPr>
                      <w:rFonts w:ascii="Cambria Math" w:hAnsi="Cambria Math"/>
                      <w:i/>
                      <w:iCs/>
                      <w:color w:val="000000" w:themeColor="text1"/>
                      <w:lang w:eastAsia="zh-TW"/>
                    </w:rPr>
                  </m:ctrlPr>
                </m:sSubSupPr>
                <m:e>
                  <m:r>
                    <w:rPr>
                      <w:rFonts w:ascii="Cambria Math" w:hAnsi="Cambria Math"/>
                      <w:color w:val="000000" w:themeColor="text1"/>
                      <w:lang w:eastAsia="zh-TW"/>
                    </w:rPr>
                    <m:t>t</m:t>
                  </m:r>
                </m:e>
                <m:sub>
                  <m:sSub>
                    <m:sSubPr>
                      <m:ctrlPr>
                        <w:rPr>
                          <w:rFonts w:ascii="Cambria Math" w:hAnsi="Cambria Math"/>
                          <w:i/>
                          <w:iCs/>
                          <w:color w:val="000000" w:themeColor="text1"/>
                          <w:lang w:eastAsia="zh-TW"/>
                        </w:rPr>
                      </m:ctrlPr>
                    </m:sSubPr>
                    <m:e>
                      <m:r>
                        <w:rPr>
                          <w:rFonts w:ascii="Cambria Math" w:hAnsi="Cambria Math"/>
                          <w:color w:val="000000" w:themeColor="text1"/>
                          <w:lang w:eastAsia="zh-TW"/>
                        </w:rPr>
                        <m:t>y</m:t>
                      </m:r>
                    </m:e>
                    <m:sub>
                      <m:r>
                        <w:rPr>
                          <w:rFonts w:ascii="Cambria Math" w:hAnsi="Cambria Math"/>
                          <w:color w:val="000000" w:themeColor="text1"/>
                          <w:lang w:eastAsia="zh-TW"/>
                        </w:rPr>
                        <m:t>i</m:t>
                      </m:r>
                    </m:sub>
                  </m:sSub>
                </m:sub>
                <m:sup>
                  <m:r>
                    <w:rPr>
                      <w:rFonts w:ascii="Cambria Math" w:hAnsi="Cambria Math"/>
                      <w:color w:val="000000" w:themeColor="text1"/>
                      <w:lang w:eastAsia="zh-TW"/>
                    </w:rPr>
                    <m:t>SL</m:t>
                  </m:r>
                </m:sup>
              </m:sSubSup>
            </m:oMath>
            <w:r w:rsidRPr="0085381E">
              <w:rPr>
                <w:color w:val="000000" w:themeColor="text1"/>
                <w:lang w:eastAsia="zh-TW"/>
              </w:rPr>
              <w:t xml:space="preserve"> is the first slot of the selected/remaining set of </w:t>
            </w:r>
            <m:oMath>
              <m:r>
                <w:rPr>
                  <w:rFonts w:ascii="Cambria Math" w:hAnsi="Cambria Math"/>
                  <w:color w:val="000000" w:themeColor="text1"/>
                  <w:lang w:eastAsia="zh-TW"/>
                </w:rPr>
                <m:t>Y</m:t>
              </m:r>
            </m:oMath>
            <w:r w:rsidRPr="0085381E">
              <w:rPr>
                <w:color w:val="000000" w:themeColor="text1"/>
                <w:lang w:eastAsia="zh-TW"/>
              </w:rPr>
              <w:t xml:space="preserve"> or </w:t>
            </w:r>
            <m:oMath>
              <m:r>
                <w:rPr>
                  <w:rFonts w:ascii="Cambria Math" w:hAnsi="Cambria Math"/>
                  <w:color w:val="000000" w:themeColor="text1"/>
                  <w:lang w:eastAsia="zh-TW"/>
                </w:rPr>
                <m:t>Y'</m:t>
              </m:r>
            </m:oMath>
            <w:r w:rsidRPr="0085381E">
              <w:rPr>
                <w:color w:val="000000" w:themeColor="text1"/>
                <w:lang w:eastAsia="zh-TW"/>
              </w:rPr>
              <w:t xml:space="preserve"> candidate slots.</w:t>
            </w:r>
          </w:p>
          <w:p w14:paraId="74F0F86A" w14:textId="77777777" w:rsidR="00106B04" w:rsidRDefault="00106B04" w:rsidP="001D6699">
            <w:pPr>
              <w:jc w:val="center"/>
            </w:pPr>
            <w:r w:rsidRPr="00AA00BB">
              <w:rPr>
                <w:color w:val="FF0000"/>
              </w:rPr>
              <w:t>*** &lt; Unchanged parts are omitted&gt; ***</w:t>
            </w:r>
          </w:p>
        </w:tc>
      </w:tr>
    </w:tbl>
    <w:p w14:paraId="41EDED74" w14:textId="77777777" w:rsidR="00BA3864" w:rsidRDefault="00BA3864" w:rsidP="00BA3864">
      <w:pPr>
        <w:jc w:val="both"/>
        <w:rPr>
          <w:b/>
          <w:i/>
          <w:u w:val="single"/>
        </w:rPr>
      </w:pPr>
    </w:p>
    <w:p w14:paraId="01F2EEB2" w14:textId="1FBAEC8A" w:rsidR="00BA3864" w:rsidRDefault="00BA3864" w:rsidP="00BA3864">
      <w:pPr>
        <w:jc w:val="both"/>
        <w:rPr>
          <w:i/>
        </w:rPr>
      </w:pPr>
      <w:r w:rsidRPr="001B3C44">
        <w:rPr>
          <w:b/>
          <w:i/>
          <w:u w:val="single"/>
        </w:rPr>
        <w:t xml:space="preserve">Proposal </w:t>
      </w:r>
      <w:r>
        <w:rPr>
          <w:b/>
          <w:i/>
          <w:u w:val="single"/>
        </w:rPr>
        <w:t>7</w:t>
      </w:r>
      <w:r w:rsidRPr="001B3C44">
        <w:rPr>
          <w:b/>
          <w:i/>
          <w:u w:val="single"/>
        </w:rPr>
        <w:t>:</w:t>
      </w:r>
      <w:r>
        <w:rPr>
          <w:i/>
        </w:rPr>
        <w:t xml:space="preserve"> For the MAC CE carrying inter-UE coordination information with a set of preferred resources, the MAC CE contains a field of “priority value”. </w:t>
      </w:r>
    </w:p>
    <w:p w14:paraId="611124A6" w14:textId="77777777" w:rsidR="00BA3864" w:rsidRDefault="00BA3864" w:rsidP="00BA3864">
      <w:pPr>
        <w:jc w:val="both"/>
      </w:pPr>
    </w:p>
    <w:p w14:paraId="064227F5" w14:textId="77777777" w:rsidR="00BA3864" w:rsidRDefault="00BA3864" w:rsidP="00BA3864">
      <w:pPr>
        <w:jc w:val="both"/>
        <w:rPr>
          <w:rFonts w:eastAsia="Gulim" w:cs="Times"/>
          <w:i/>
          <w:iCs/>
          <w:szCs w:val="22"/>
          <w:lang w:eastAsia="ja-JP"/>
        </w:rPr>
      </w:pPr>
      <w:r w:rsidRPr="001C381A">
        <w:rPr>
          <w:b/>
          <w:i/>
          <w:u w:val="single"/>
        </w:rPr>
        <w:t xml:space="preserve">Proposal </w:t>
      </w:r>
      <w:r>
        <w:rPr>
          <w:b/>
          <w:i/>
          <w:u w:val="single"/>
        </w:rPr>
        <w:t>8</w:t>
      </w:r>
      <w:r w:rsidRPr="001C381A">
        <w:rPr>
          <w:b/>
          <w:i/>
          <w:u w:val="single"/>
        </w:rPr>
        <w:t>:</w:t>
      </w:r>
      <w:r>
        <w:rPr>
          <w:bCs/>
          <w:i/>
        </w:rPr>
        <w:t xml:space="preserve"> </w:t>
      </w:r>
      <w:r>
        <w:rPr>
          <w:rFonts w:eastAsia="SimSun"/>
          <w:i/>
          <w:iCs/>
          <w:szCs w:val="20"/>
        </w:rPr>
        <w:t xml:space="preserve">For Condition 2-A-1 in Scheme 2, </w:t>
      </w:r>
      <w:r w:rsidRPr="00B37486">
        <w:rPr>
          <w:rFonts w:eastAsia="Gulim" w:cs="Times"/>
          <w:i/>
          <w:iCs/>
          <w:szCs w:val="22"/>
          <w:lang w:eastAsia="ja-JP"/>
        </w:rPr>
        <w:t xml:space="preserve">when </w:t>
      </w:r>
      <w:r w:rsidRPr="00BC337B">
        <w:rPr>
          <w:rFonts w:eastAsia="SimSun"/>
          <w:i/>
          <w:iCs/>
          <w:szCs w:val="20"/>
        </w:rPr>
        <w:t>sl-TypeUE-A is enabled or when sl-TypeUE-A is disabled and the destination UE of the conflicting TBs is UE-A,</w:t>
      </w:r>
    </w:p>
    <w:p w14:paraId="33039BDA" w14:textId="77777777" w:rsidR="00BA3864" w:rsidRPr="00BC337B" w:rsidRDefault="00BA3864" w:rsidP="00BA3864">
      <w:pPr>
        <w:numPr>
          <w:ilvl w:val="0"/>
          <w:numId w:val="32"/>
        </w:numPr>
        <w:jc w:val="both"/>
        <w:rPr>
          <w:rFonts w:eastAsia="SimSun"/>
          <w:i/>
          <w:iCs/>
          <w:szCs w:val="20"/>
        </w:rPr>
      </w:pPr>
      <w:r w:rsidRPr="00BC337B">
        <w:rPr>
          <w:rFonts w:eastAsia="SimSun"/>
          <w:i/>
          <w:iCs/>
          <w:szCs w:val="20"/>
        </w:rPr>
        <w:t>If there is only one UE scheduling the conflicting TB whose PSFCH occasion for resource conflict indication is not yet passed and, if sl-IndicationUE-B is (pre)configured to ‘Enabled’, ‘Conflict information receiver flag’ field is set to 1, that UE is UE-B.</w:t>
      </w:r>
    </w:p>
    <w:p w14:paraId="2C7EB65D" w14:textId="77777777" w:rsidR="00BA3864" w:rsidRPr="00BC337B" w:rsidRDefault="00BA3864" w:rsidP="00BA3864">
      <w:pPr>
        <w:jc w:val="both"/>
      </w:pPr>
    </w:p>
    <w:p w14:paraId="1426E228" w14:textId="77777777" w:rsidR="00BA3864" w:rsidRDefault="00BA3864" w:rsidP="00BA3864">
      <w:pPr>
        <w:jc w:val="both"/>
        <w:rPr>
          <w:lang w:val="en-GB"/>
        </w:rPr>
      </w:pPr>
      <w:r w:rsidRPr="001C381A">
        <w:rPr>
          <w:b/>
          <w:i/>
          <w:u w:val="single"/>
        </w:rPr>
        <w:t xml:space="preserve">Proposal </w:t>
      </w:r>
      <w:r>
        <w:rPr>
          <w:b/>
          <w:i/>
          <w:u w:val="single"/>
        </w:rPr>
        <w:t>9</w:t>
      </w:r>
      <w:r w:rsidRPr="001C381A">
        <w:rPr>
          <w:b/>
          <w:i/>
          <w:u w:val="single"/>
        </w:rPr>
        <w:t>:</w:t>
      </w:r>
      <w:r>
        <w:rPr>
          <w:bCs/>
          <w:i/>
        </w:rPr>
        <w:t xml:space="preserve"> </w:t>
      </w:r>
      <w:r>
        <w:rPr>
          <w:rFonts w:eastAsia="SimSun"/>
          <w:i/>
          <w:iCs/>
          <w:szCs w:val="20"/>
        </w:rPr>
        <w:t xml:space="preserve">Adopt the following text proposal for the new rule of determining UE-B. </w:t>
      </w:r>
    </w:p>
    <w:p w14:paraId="32BEE03D" w14:textId="77777777" w:rsidR="00BA3864" w:rsidRDefault="00BA3864" w:rsidP="00BA3864">
      <w:pPr>
        <w:jc w:val="both"/>
        <w:rPr>
          <w:lang w:val="en-GB"/>
        </w:rPr>
      </w:pPr>
    </w:p>
    <w:tbl>
      <w:tblPr>
        <w:tblStyle w:val="TableGrid"/>
        <w:tblW w:w="0" w:type="auto"/>
        <w:tblLook w:val="04A0" w:firstRow="1" w:lastRow="0" w:firstColumn="1" w:lastColumn="0" w:noHBand="0" w:noVBand="1"/>
      </w:tblPr>
      <w:tblGrid>
        <w:gridCol w:w="9629"/>
      </w:tblGrid>
      <w:tr w:rsidR="00BA3864" w14:paraId="1D119AE2" w14:textId="77777777" w:rsidTr="00B03BBE">
        <w:tc>
          <w:tcPr>
            <w:tcW w:w="9629" w:type="dxa"/>
          </w:tcPr>
          <w:p w14:paraId="5FAD577B" w14:textId="6432BF43" w:rsidR="00BA3864" w:rsidRPr="006E0994" w:rsidRDefault="00BA3864" w:rsidP="00B03BBE">
            <w:pPr>
              <w:overflowPunct w:val="0"/>
              <w:autoSpaceDE w:val="0"/>
              <w:autoSpaceDN w:val="0"/>
              <w:adjustRightInd w:val="0"/>
              <w:spacing w:after="180"/>
              <w:contextualSpacing/>
              <w:jc w:val="center"/>
              <w:textAlignment w:val="baseline"/>
              <w:rPr>
                <w:sz w:val="28"/>
                <w:szCs w:val="28"/>
                <w:lang w:eastAsia="ko-KR"/>
              </w:rPr>
            </w:pPr>
            <w:r w:rsidRPr="006E0994">
              <w:rPr>
                <w:sz w:val="28"/>
                <w:szCs w:val="28"/>
                <w:lang w:eastAsia="ko-KR"/>
              </w:rPr>
              <w:t>TS38.21</w:t>
            </w:r>
            <w:r>
              <w:rPr>
                <w:sz w:val="28"/>
                <w:szCs w:val="28"/>
                <w:lang w:eastAsia="ko-KR"/>
              </w:rPr>
              <w:t xml:space="preserve">3 </w:t>
            </w:r>
            <w:r>
              <w:rPr>
                <w:sz w:val="28"/>
                <w:szCs w:val="28"/>
                <w:lang w:eastAsia="ko-KR"/>
              </w:rPr>
              <w:fldChar w:fldCharType="begin"/>
            </w:r>
            <w:r>
              <w:rPr>
                <w:sz w:val="28"/>
                <w:szCs w:val="28"/>
                <w:lang w:eastAsia="ko-KR"/>
              </w:rPr>
              <w:instrText xml:space="preserve"> REF _Ref109226382 \r \h </w:instrText>
            </w:r>
            <w:r>
              <w:rPr>
                <w:sz w:val="28"/>
                <w:szCs w:val="28"/>
                <w:lang w:eastAsia="ko-KR"/>
              </w:rPr>
            </w:r>
            <w:r>
              <w:rPr>
                <w:sz w:val="28"/>
                <w:szCs w:val="28"/>
                <w:lang w:eastAsia="ko-KR"/>
              </w:rPr>
              <w:fldChar w:fldCharType="separate"/>
            </w:r>
            <w:r>
              <w:rPr>
                <w:sz w:val="28"/>
                <w:szCs w:val="28"/>
                <w:lang w:eastAsia="ko-KR"/>
              </w:rPr>
              <w:t>[3]</w:t>
            </w:r>
            <w:r>
              <w:rPr>
                <w:sz w:val="28"/>
                <w:szCs w:val="28"/>
                <w:lang w:eastAsia="ko-KR"/>
              </w:rPr>
              <w:fldChar w:fldCharType="end"/>
            </w:r>
          </w:p>
          <w:p w14:paraId="1801E2ED" w14:textId="77777777" w:rsidR="00BA3864" w:rsidRPr="005B0583" w:rsidRDefault="00BA3864" w:rsidP="00B03BBE">
            <w:pPr>
              <w:pStyle w:val="Heading3"/>
              <w:numPr>
                <w:ilvl w:val="0"/>
                <w:numId w:val="0"/>
              </w:numPr>
              <w:ind w:left="720" w:hanging="720"/>
            </w:pPr>
            <w:r w:rsidRPr="005B0583">
              <w:t>16.3.0</w:t>
            </w:r>
            <w:r w:rsidRPr="005B0583">
              <w:tab/>
              <w:t>UE procedure for transmitting PSFCH with control information</w:t>
            </w:r>
          </w:p>
          <w:p w14:paraId="1B6B5E64" w14:textId="77777777" w:rsidR="00BA3864" w:rsidRDefault="00BA3864" w:rsidP="00B03BBE">
            <w:pPr>
              <w:jc w:val="center"/>
              <w:rPr>
                <w:color w:val="FF0000"/>
              </w:rPr>
            </w:pPr>
            <w:r w:rsidRPr="00AA00BB">
              <w:rPr>
                <w:color w:val="FF0000"/>
              </w:rPr>
              <w:t>*** &lt; Unchanged parts are omitted&gt; ***</w:t>
            </w:r>
          </w:p>
          <w:p w14:paraId="0110CFF7" w14:textId="77777777" w:rsidR="00BA3864" w:rsidRPr="007053C7" w:rsidRDefault="00BA3864" w:rsidP="00B03BBE">
            <w:r w:rsidRPr="00FC1259">
              <w:t xml:space="preserve">A first UE </w:t>
            </w:r>
            <w:r w:rsidRPr="00EF0CB1">
              <w:t xml:space="preserve">determines a </w:t>
            </w:r>
            <w:r w:rsidRPr="007053C7">
              <w:t>UE for providing the conflict information to in a PSFCH as follows</w:t>
            </w:r>
          </w:p>
          <w:p w14:paraId="7D06DB97" w14:textId="77777777" w:rsidR="00BA3864" w:rsidRPr="00EF0CB1" w:rsidRDefault="00BA3864" w:rsidP="00B03BBE">
            <w:pPr>
              <w:pStyle w:val="B1"/>
            </w:pPr>
            <w:r w:rsidRPr="007053C7">
              <w:t>-</w:t>
            </w:r>
            <w:r w:rsidRPr="007053C7">
              <w:tab/>
              <w:t xml:space="preserve">if, for a resource pool, </w:t>
            </w:r>
            <w:r w:rsidRPr="007053C7">
              <w:rPr>
                <w:i/>
                <w:iCs/>
              </w:rPr>
              <w:t>typeAUEScheme2</w:t>
            </w:r>
            <w:r w:rsidRPr="007053C7">
              <w:t xml:space="preserve"> is disabled, the first UE has been indicated a first reserved resource and a second reserved resource as resources for PSSCH reception or, if for a resource pool </w:t>
            </w:r>
            <w:r w:rsidRPr="007053C7">
              <w:rPr>
                <w:i/>
                <w:iCs/>
              </w:rPr>
              <w:t>typeAUEScheme2</w:t>
            </w:r>
            <w:r w:rsidRPr="007053C7">
              <w:t xml:space="preserve"> is enabled, has been indicated at least the first reserved resource or the second reserved resource for PSSCH reception</w:t>
            </w:r>
            <w:r w:rsidRPr="00EF0CB1">
              <w:t>,</w:t>
            </w:r>
          </w:p>
          <w:p w14:paraId="0B233E26" w14:textId="77777777" w:rsidR="00BA3864" w:rsidRPr="00EF0CB1" w:rsidRDefault="00BA3864" w:rsidP="00B03BBE">
            <w:pPr>
              <w:pStyle w:val="B1"/>
            </w:pPr>
            <w:r w:rsidRPr="00EF0CB1">
              <w:t>-</w:t>
            </w:r>
            <w:r w:rsidRPr="00EF0CB1">
              <w:tab/>
              <w:t xml:space="preserve">detects a first SCI format 1-A that includes a first priority value, </w:t>
            </w:r>
            <m:oMath>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and the first reserved resource for PSSCH transmission from a second UE,</w:t>
            </w:r>
          </w:p>
          <w:p w14:paraId="6213F46C" w14:textId="77777777" w:rsidR="00BA3864" w:rsidRPr="007053C7" w:rsidRDefault="00BA3864" w:rsidP="00B03BBE">
            <w:pPr>
              <w:pStyle w:val="B1"/>
            </w:pPr>
            <w:r w:rsidRPr="00EF0CB1">
              <w:t>-</w:t>
            </w:r>
            <w:r w:rsidRPr="00EF0CB1">
              <w:tab/>
              <w:t xml:space="preserve">detects a second SCI format 1-A that includes a second priority value,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&lt;</m:t>
              </m:r>
              <m:sSub>
                <m:sSubPr>
                  <m:ctrlPr>
                    <w:rPr>
                      <w:rFonts w:ascii="Cambria Math" w:hAnsi="Cambria Math"/>
                      <w:i/>
                    </w:rPr>
                  </m:ctrlPr>
                </m:sSubPr>
                <m:e>
                  <m:r>
                    <w:rPr>
                      <w:rFonts w:ascii="Cambria Math" w:hAnsi="Cambria Math"/>
                    </w:rPr>
                    <m:t>p</m:t>
                  </m:r>
                </m:e>
                <m:sub>
                  <m:r>
                    <w:rPr>
                      <w:rFonts w:ascii="Cambria Math" w:hAnsi="Cambria Math"/>
                    </w:rPr>
                    <m:t>1</m:t>
                  </m:r>
                </m:sub>
              </m:sSub>
            </m:oMath>
            <w:r w:rsidRPr="00EF0CB1">
              <w:t xml:space="preserve">, and the second reserved </w:t>
            </w:r>
            <w:r w:rsidRPr="007053C7">
              <w:t>resource for PSSCH transmission from a third UE, and</w:t>
            </w:r>
          </w:p>
          <w:p w14:paraId="3294AB0D" w14:textId="77777777" w:rsidR="00BA3864" w:rsidRPr="007053C7" w:rsidRDefault="00BA3864" w:rsidP="00B03BBE">
            <w:pPr>
              <w:pStyle w:val="B1"/>
            </w:pPr>
            <w:r w:rsidRPr="007053C7">
              <w:t>-</w:t>
            </w:r>
            <w:r w:rsidRPr="007053C7">
              <w:tab/>
              <w:t>determines that the first and second resources overlap in time and frequency</w:t>
            </w:r>
          </w:p>
          <w:p w14:paraId="0C72E712" w14:textId="77777777" w:rsidR="00BA3864" w:rsidRPr="007053C7" w:rsidRDefault="00BA3864" w:rsidP="00B03BBE">
            <w:pPr>
              <w:pStyle w:val="B1"/>
            </w:pPr>
            <w:r w:rsidRPr="007053C7">
              <w:lastRenderedPageBreak/>
              <w:t>-  the PSFCH occasions for resource conflict information of the second UE and the third UE are valid</w:t>
            </w:r>
          </w:p>
          <w:p w14:paraId="2F174CBF" w14:textId="77777777" w:rsidR="00BA3864" w:rsidRPr="00334002" w:rsidRDefault="00BA3864" w:rsidP="00B03BBE">
            <w:pPr>
              <w:pStyle w:val="B1"/>
            </w:pPr>
            <w:r w:rsidRPr="00334002">
              <w:t xml:space="preserve">-  the </w:t>
            </w:r>
            <w:r w:rsidRPr="00334002">
              <w:rPr>
                <w:rFonts w:eastAsia="Gulim"/>
                <w:iCs/>
                <w:lang w:eastAsia="ja-JP"/>
              </w:rPr>
              <w:t>indicationUEB</w:t>
            </w:r>
            <w:r w:rsidRPr="00334002">
              <w:rPr>
                <w:rFonts w:eastAsia="Gulim"/>
                <w:lang w:eastAsia="ja-JP"/>
              </w:rPr>
              <w:t xml:space="preserve"> flag in SCI Format 1-A from the second UE and the third UE is set to 1, if </w:t>
            </w:r>
            <w:r w:rsidRPr="00334002">
              <w:rPr>
                <w:rFonts w:eastAsia="Gulim"/>
                <w:i/>
                <w:lang w:eastAsia="ja-JP"/>
              </w:rPr>
              <w:t>indicationUEBScheme2</w:t>
            </w:r>
            <w:r w:rsidRPr="00334002">
              <w:rPr>
                <w:rFonts w:eastAsia="Gulim"/>
                <w:lang w:eastAsia="ja-JP"/>
              </w:rPr>
              <w:t xml:space="preserve"> = ‘enabled’</w:t>
            </w:r>
            <w:r w:rsidRPr="00334002">
              <w:t xml:space="preserve"> </w:t>
            </w:r>
          </w:p>
          <w:p w14:paraId="2BE7FF80" w14:textId="77777777" w:rsidR="00BA3864" w:rsidRPr="007053C7" w:rsidRDefault="00BA3864" w:rsidP="00B03BBE">
            <w:pPr>
              <w:pStyle w:val="B1"/>
            </w:pPr>
            <w:r w:rsidRPr="007053C7">
              <w:t>-</w:t>
            </w:r>
            <w:r w:rsidRPr="007053C7">
              <w:tab/>
              <w:t xml:space="preserve">determines the first SCI format 1-A and the second SCI format 1-A are not received later than </w:t>
            </w:r>
            <w:r w:rsidRPr="007053C7">
              <w:rPr>
                <w:i/>
                <w:iCs/>
              </w:rPr>
              <w:t>sl-MinTimeGapPSFCH</w:t>
            </w:r>
            <w:r w:rsidRPr="007053C7">
              <w:t xml:space="preserve"> before the PSFCH occasion for conflict information</w:t>
            </w:r>
          </w:p>
          <w:p w14:paraId="7E41893E" w14:textId="77777777" w:rsidR="00BA3864" w:rsidRPr="007053C7" w:rsidRDefault="00BA3864" w:rsidP="00B03BBE">
            <w:pPr>
              <w:pStyle w:val="B1"/>
            </w:pPr>
            <w:r w:rsidRPr="007053C7">
              <w:t>-</w:t>
            </w:r>
            <w:r w:rsidRPr="007053C7">
              <w:tab/>
              <w:t>determines to transmit to the second UE the PSFCH with the conflict information</w:t>
            </w:r>
          </w:p>
          <w:p w14:paraId="333B151F" w14:textId="77777777" w:rsidR="00BA3864" w:rsidRPr="000F334F" w:rsidRDefault="00BA3864" w:rsidP="00B03BBE">
            <w:pPr>
              <w:pStyle w:val="B1"/>
            </w:pPr>
            <w:r w:rsidRPr="007053C7">
              <w:t xml:space="preserve">-  determines to transmit to either the second UE or the third UE the PSFCH with the conflict information, if </w:t>
            </w:r>
            <m:oMath>
              <m:sSub>
                <m:sSubPr>
                  <m:ctrlPr>
                    <w:rPr>
                      <w:rFonts w:ascii="Cambria Math" w:hAnsi="Cambria Math"/>
                      <w:i/>
                    </w:rPr>
                  </m:ctrlPr>
                </m:sSubPr>
                <m:e>
                  <m:r>
                    <w:rPr>
                      <w:rFonts w:ascii="Cambria Math" w:hAnsi="Cambria Math"/>
                    </w:rPr>
                    <m:t>p</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p>
          <w:p w14:paraId="7CA61B01" w14:textId="77777777" w:rsidR="00BA3864" w:rsidRPr="00E814D1" w:rsidRDefault="00BA3864" w:rsidP="00B03BBE">
            <w:pPr>
              <w:rPr>
                <w:color w:val="5B9BD5" w:themeColor="accent5"/>
              </w:rPr>
            </w:pPr>
            <w:r w:rsidRPr="00E814D1">
              <w:rPr>
                <w:color w:val="5B9BD5" w:themeColor="accent5"/>
              </w:rPr>
              <w:t>A first UE determines a UE for providing the conflict information to in a PSFCH as follows</w:t>
            </w:r>
          </w:p>
          <w:p w14:paraId="0B66DFEA" w14:textId="77777777" w:rsidR="00BA3864" w:rsidRPr="00E814D1" w:rsidRDefault="00BA3864" w:rsidP="00B03BBE">
            <w:pPr>
              <w:pStyle w:val="B1"/>
              <w:rPr>
                <w:color w:val="5B9BD5" w:themeColor="accent5"/>
              </w:rPr>
            </w:pPr>
            <w:r w:rsidRPr="00E814D1">
              <w:rPr>
                <w:color w:val="5B9BD5" w:themeColor="accent5"/>
              </w:rPr>
              <w:t>-</w:t>
            </w:r>
            <w:r w:rsidRPr="00E814D1">
              <w:rPr>
                <w:color w:val="5B9BD5" w:themeColor="accent5"/>
              </w:rPr>
              <w:tab/>
              <w:t xml:space="preserve">if, for a resource pool, </w:t>
            </w:r>
            <w:r w:rsidRPr="00E814D1">
              <w:rPr>
                <w:i/>
                <w:iCs/>
                <w:color w:val="5B9BD5" w:themeColor="accent5"/>
              </w:rPr>
              <w:t>typeAUEScheme2</w:t>
            </w:r>
            <w:r w:rsidRPr="00E814D1">
              <w:rPr>
                <w:color w:val="5B9BD5" w:themeColor="accent5"/>
              </w:rPr>
              <w:t xml:space="preserve"> is disabled, the first UE has been indicated a first reserved resource and a second reserved resource as resources for PSSCH reception or, if for a resource pool </w:t>
            </w:r>
            <w:r w:rsidRPr="00E814D1">
              <w:rPr>
                <w:i/>
                <w:iCs/>
                <w:color w:val="5B9BD5" w:themeColor="accent5"/>
              </w:rPr>
              <w:t>typeAUEScheme2</w:t>
            </w:r>
            <w:r w:rsidRPr="00E814D1">
              <w:rPr>
                <w:color w:val="5B9BD5" w:themeColor="accent5"/>
              </w:rPr>
              <w:t xml:space="preserve"> is enabled, has been indicated at least the first reserved resource or the second reserved resource for PSSCH reception,</w:t>
            </w:r>
          </w:p>
          <w:p w14:paraId="04A8D2E0" w14:textId="77777777" w:rsidR="00BA3864" w:rsidRPr="00E814D1" w:rsidRDefault="00BA3864" w:rsidP="00B03BBE">
            <w:pPr>
              <w:pStyle w:val="B1"/>
              <w:rPr>
                <w:color w:val="5B9BD5" w:themeColor="accent5"/>
              </w:rPr>
            </w:pPr>
            <w:r w:rsidRPr="00E814D1">
              <w:rPr>
                <w:color w:val="5B9BD5" w:themeColor="accent5"/>
              </w:rPr>
              <w:t>-</w:t>
            </w:r>
            <w:r w:rsidRPr="00E814D1">
              <w:rPr>
                <w:color w:val="5B9BD5" w:themeColor="accent5"/>
              </w:rPr>
              <w:tab/>
              <w:t>detects a first SCI format 1-A that includes the first reserved resource for PSSCH transmission from a second UE,</w:t>
            </w:r>
          </w:p>
          <w:p w14:paraId="5BAE9E0F" w14:textId="77777777" w:rsidR="00BA3864" w:rsidRPr="00E814D1" w:rsidRDefault="00BA3864" w:rsidP="00B03BBE">
            <w:pPr>
              <w:pStyle w:val="B1"/>
              <w:rPr>
                <w:color w:val="5B9BD5" w:themeColor="accent5"/>
              </w:rPr>
            </w:pPr>
            <w:r w:rsidRPr="00E814D1">
              <w:rPr>
                <w:color w:val="5B9BD5" w:themeColor="accent5"/>
              </w:rPr>
              <w:t>-</w:t>
            </w:r>
            <w:r w:rsidRPr="00E814D1">
              <w:rPr>
                <w:color w:val="5B9BD5" w:themeColor="accent5"/>
              </w:rPr>
              <w:tab/>
              <w:t>detects a second SCI format 1-A that includes the second reserved resource for PSSCH transmission from a third UE, and</w:t>
            </w:r>
          </w:p>
          <w:p w14:paraId="54F2989D" w14:textId="77777777" w:rsidR="00BA3864" w:rsidRPr="00E814D1" w:rsidRDefault="00BA3864" w:rsidP="00B03BBE">
            <w:pPr>
              <w:pStyle w:val="B1"/>
              <w:rPr>
                <w:color w:val="5B9BD5" w:themeColor="accent5"/>
              </w:rPr>
            </w:pPr>
            <w:r w:rsidRPr="00E814D1">
              <w:rPr>
                <w:color w:val="5B9BD5" w:themeColor="accent5"/>
              </w:rPr>
              <w:t>-</w:t>
            </w:r>
            <w:r w:rsidRPr="00E814D1">
              <w:rPr>
                <w:color w:val="5B9BD5" w:themeColor="accent5"/>
              </w:rPr>
              <w:tab/>
              <w:t>determines that the first and second resources overlap in time and frequency</w:t>
            </w:r>
          </w:p>
          <w:p w14:paraId="79D59FD7" w14:textId="77777777" w:rsidR="00BA3864" w:rsidRPr="00E814D1" w:rsidRDefault="00BA3864" w:rsidP="00B03BBE">
            <w:pPr>
              <w:pStyle w:val="B1"/>
              <w:rPr>
                <w:color w:val="5B9BD5" w:themeColor="accent5"/>
              </w:rPr>
            </w:pPr>
            <w:r w:rsidRPr="00E814D1">
              <w:rPr>
                <w:color w:val="5B9BD5" w:themeColor="accent5"/>
              </w:rPr>
              <w:t>-  the PSFCH occasions for resource conflict information of the second UE and the third UE are valid</w:t>
            </w:r>
          </w:p>
          <w:p w14:paraId="1361EF06" w14:textId="77777777" w:rsidR="00BA3864" w:rsidRDefault="00BA3864" w:rsidP="00B03BBE">
            <w:pPr>
              <w:pStyle w:val="B1"/>
              <w:rPr>
                <w:color w:val="5B9BD5" w:themeColor="accent5"/>
              </w:rPr>
            </w:pPr>
            <w:r w:rsidRPr="00E814D1">
              <w:rPr>
                <w:color w:val="5B9BD5" w:themeColor="accent5"/>
              </w:rPr>
              <w:t xml:space="preserve">-  the </w:t>
            </w:r>
            <w:r w:rsidRPr="00E814D1">
              <w:rPr>
                <w:rFonts w:eastAsia="Gulim"/>
                <w:iCs/>
                <w:color w:val="5B9BD5" w:themeColor="accent5"/>
                <w:lang w:eastAsia="ja-JP"/>
              </w:rPr>
              <w:t>indicationUEB</w:t>
            </w:r>
            <w:r w:rsidRPr="00E814D1">
              <w:rPr>
                <w:rFonts w:eastAsia="Gulim"/>
                <w:color w:val="5B9BD5" w:themeColor="accent5"/>
                <w:lang w:eastAsia="ja-JP"/>
              </w:rPr>
              <w:t xml:space="preserve"> flag in SCI Format 1-A from the second UE is set to 1 and the indicationUEB flag in SCI Format 1-A from the third UE is set to 0, if </w:t>
            </w:r>
            <w:r w:rsidRPr="00E814D1">
              <w:rPr>
                <w:rFonts w:eastAsia="Gulim"/>
                <w:i/>
                <w:color w:val="5B9BD5" w:themeColor="accent5"/>
                <w:lang w:eastAsia="ja-JP"/>
              </w:rPr>
              <w:t>indicationUEBScheme2</w:t>
            </w:r>
            <w:r w:rsidRPr="00E814D1">
              <w:rPr>
                <w:rFonts w:eastAsia="Gulim"/>
                <w:color w:val="5B9BD5" w:themeColor="accent5"/>
                <w:lang w:eastAsia="ja-JP"/>
              </w:rPr>
              <w:t xml:space="preserve"> = ‘enabled’</w:t>
            </w:r>
            <w:r w:rsidRPr="00E814D1">
              <w:rPr>
                <w:color w:val="5B9BD5" w:themeColor="accent5"/>
              </w:rPr>
              <w:t xml:space="preserve"> </w:t>
            </w:r>
          </w:p>
          <w:p w14:paraId="2F1B6CA8" w14:textId="77777777" w:rsidR="00BA3864" w:rsidRPr="00E814D1" w:rsidRDefault="00BA3864" w:rsidP="00B03BBE">
            <w:pPr>
              <w:pStyle w:val="B1"/>
              <w:rPr>
                <w:color w:val="5B9BD5" w:themeColor="accent5"/>
              </w:rPr>
            </w:pPr>
            <w:r w:rsidRPr="00E814D1">
              <w:rPr>
                <w:color w:val="5B9BD5" w:themeColor="accent5"/>
              </w:rPr>
              <w:t>-</w:t>
            </w:r>
            <w:r w:rsidRPr="00E814D1">
              <w:rPr>
                <w:color w:val="5B9BD5" w:themeColor="accent5"/>
              </w:rPr>
              <w:tab/>
              <w:t xml:space="preserve">determines the first SCI format 1-A and the second SCI format 1-A are not received later than </w:t>
            </w:r>
            <w:r w:rsidRPr="00E814D1">
              <w:rPr>
                <w:i/>
                <w:iCs/>
                <w:color w:val="5B9BD5" w:themeColor="accent5"/>
              </w:rPr>
              <w:t>sl-MinTimeGapPSFCH</w:t>
            </w:r>
            <w:r w:rsidRPr="00E814D1">
              <w:rPr>
                <w:color w:val="5B9BD5" w:themeColor="accent5"/>
              </w:rPr>
              <w:t xml:space="preserve"> before the PSFCH occasion for conflict information</w:t>
            </w:r>
          </w:p>
          <w:p w14:paraId="4A243AB4" w14:textId="77777777" w:rsidR="00BA3864" w:rsidRPr="00AA00BB" w:rsidRDefault="00BA3864" w:rsidP="00B03BBE">
            <w:pPr>
              <w:pStyle w:val="B1"/>
              <w:rPr>
                <w:color w:val="FF0000"/>
              </w:rPr>
            </w:pPr>
            <w:r w:rsidRPr="00E814D1">
              <w:rPr>
                <w:color w:val="5B9BD5" w:themeColor="accent5"/>
              </w:rPr>
              <w:t>-</w:t>
            </w:r>
            <w:r w:rsidRPr="00E814D1">
              <w:rPr>
                <w:color w:val="5B9BD5" w:themeColor="accent5"/>
              </w:rPr>
              <w:tab/>
              <w:t>determines to transmit to the second UE the PSFCH with the conflict information</w:t>
            </w:r>
          </w:p>
          <w:p w14:paraId="6AECE4C7" w14:textId="77777777" w:rsidR="00BA3864" w:rsidRPr="008A3282" w:rsidRDefault="00BA3864" w:rsidP="00B03BBE">
            <w:pPr>
              <w:jc w:val="center"/>
            </w:pPr>
            <w:r w:rsidRPr="00AA00BB">
              <w:rPr>
                <w:color w:val="FF0000"/>
              </w:rPr>
              <w:t>*** &lt; Unchanged parts are omitted&gt; ***</w:t>
            </w:r>
          </w:p>
        </w:tc>
      </w:tr>
    </w:tbl>
    <w:p w14:paraId="476F9BDB" w14:textId="77777777" w:rsidR="00BA3864" w:rsidRPr="009F3FCE" w:rsidRDefault="00BA3864" w:rsidP="00BA3864"/>
    <w:p w14:paraId="72E5AEBF" w14:textId="77777777" w:rsidR="00BA3864" w:rsidRDefault="00BA3864" w:rsidP="00BA3864">
      <w:pPr>
        <w:tabs>
          <w:tab w:val="left" w:pos="6857"/>
        </w:tabs>
        <w:jc w:val="both"/>
        <w:rPr>
          <w:rFonts w:eastAsia="SimSun"/>
          <w:i/>
          <w:iCs/>
          <w:szCs w:val="20"/>
        </w:rPr>
      </w:pPr>
      <w:r w:rsidRPr="001C381A">
        <w:rPr>
          <w:b/>
          <w:i/>
          <w:u w:val="single"/>
        </w:rPr>
        <w:t xml:space="preserve">Proposal </w:t>
      </w:r>
      <w:r>
        <w:rPr>
          <w:b/>
          <w:i/>
          <w:u w:val="single"/>
        </w:rPr>
        <w:t>10</w:t>
      </w:r>
      <w:r w:rsidRPr="001C381A">
        <w:rPr>
          <w:b/>
          <w:i/>
          <w:u w:val="single"/>
        </w:rPr>
        <w:t>:</w:t>
      </w:r>
      <w:r>
        <w:rPr>
          <w:bCs/>
          <w:i/>
        </w:rPr>
        <w:t xml:space="preserve"> </w:t>
      </w:r>
      <w:r>
        <w:rPr>
          <w:rFonts w:eastAsia="SimSun"/>
          <w:i/>
          <w:iCs/>
          <w:szCs w:val="20"/>
        </w:rPr>
        <w:t>For Condition 2-A-2 in Scheme 2, if UE-A does not expect to perform sidelink reception from UE-B due to its NR sidelink transmission or LTE sidelink transmission, then the priority value of PSFCH with inter-UE coordination transmission is equal to the smallest of the priority value of UE-B’s TB and the priority value of UE-A’s sidelink TB.</w:t>
      </w:r>
    </w:p>
    <w:p w14:paraId="706DD8BC" w14:textId="77777777" w:rsidR="00BA3864" w:rsidRDefault="00BA3864" w:rsidP="00BA3864">
      <w:pPr>
        <w:tabs>
          <w:tab w:val="left" w:pos="6857"/>
        </w:tabs>
        <w:jc w:val="both"/>
        <w:rPr>
          <w:rFonts w:eastAsia="SimSun"/>
          <w:i/>
          <w:iCs/>
          <w:szCs w:val="20"/>
        </w:rPr>
      </w:pPr>
    </w:p>
    <w:p w14:paraId="41208E2C" w14:textId="77777777" w:rsidR="00BA3864" w:rsidRDefault="00BA3864" w:rsidP="00BA3864">
      <w:pPr>
        <w:tabs>
          <w:tab w:val="left" w:pos="6857"/>
        </w:tabs>
        <w:jc w:val="both"/>
        <w:rPr>
          <w:rFonts w:eastAsia="SimSun"/>
          <w:i/>
          <w:iCs/>
          <w:szCs w:val="20"/>
        </w:rPr>
      </w:pPr>
      <w:r w:rsidRPr="001C381A">
        <w:rPr>
          <w:b/>
          <w:i/>
          <w:u w:val="single"/>
        </w:rPr>
        <w:t xml:space="preserve">Proposal </w:t>
      </w:r>
      <w:r>
        <w:rPr>
          <w:b/>
          <w:i/>
          <w:u w:val="single"/>
        </w:rPr>
        <w:t>11</w:t>
      </w:r>
      <w:r w:rsidRPr="001C381A">
        <w:rPr>
          <w:b/>
          <w:i/>
          <w:u w:val="single"/>
        </w:rPr>
        <w:t>:</w:t>
      </w:r>
      <w:r>
        <w:rPr>
          <w:bCs/>
          <w:i/>
        </w:rPr>
        <w:t xml:space="preserve"> </w:t>
      </w:r>
      <w:r>
        <w:rPr>
          <w:rFonts w:eastAsia="SimSun"/>
          <w:i/>
          <w:iCs/>
          <w:szCs w:val="20"/>
        </w:rPr>
        <w:t>For Condition 2-A-2 in Scheme 2, if UE-A does not expect to perform sidelink reception from UE-B due to its uplink transmission, then the priority value of PSFCH with inter-UE coordination transmission is equal to the smallest of the priority value of UE-B’s TB and the priority value corresponding to UE-A’s uplink transmission.</w:t>
      </w:r>
    </w:p>
    <w:p w14:paraId="18FAFACA" w14:textId="77777777" w:rsidR="00BA3864" w:rsidRDefault="00BA3864" w:rsidP="00BA3864">
      <w:pPr>
        <w:pStyle w:val="ListParagraph"/>
        <w:numPr>
          <w:ilvl w:val="0"/>
          <w:numId w:val="31"/>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Priority value of sl-PriorityThreshold is used for UE-A’s uplink PUCCH/PUSCH transmission with priority index of 0</w:t>
      </w:r>
      <w:r>
        <w:rPr>
          <w:rFonts w:ascii="Times New Roman" w:eastAsia="SimSun" w:hAnsi="Times New Roman"/>
          <w:i/>
          <w:iCs/>
          <w:sz w:val="24"/>
          <w:szCs w:val="20"/>
          <w:lang w:eastAsia="zh-CN"/>
        </w:rPr>
        <w:t xml:space="preserve">. </w:t>
      </w:r>
    </w:p>
    <w:p w14:paraId="6F73D1D3" w14:textId="77777777" w:rsidR="00BA3864" w:rsidRDefault="00BA3864" w:rsidP="00BA3864">
      <w:pPr>
        <w:pStyle w:val="ListParagraph"/>
        <w:numPr>
          <w:ilvl w:val="0"/>
          <w:numId w:val="31"/>
        </w:numPr>
        <w:tabs>
          <w:tab w:val="left" w:pos="6857"/>
        </w:tabs>
        <w:jc w:val="both"/>
        <w:rPr>
          <w:rFonts w:ascii="Times New Roman" w:eastAsia="SimSun" w:hAnsi="Times New Roman"/>
          <w:i/>
          <w:iCs/>
          <w:sz w:val="24"/>
          <w:szCs w:val="20"/>
          <w:lang w:eastAsia="zh-CN"/>
        </w:rPr>
      </w:pPr>
      <w:r w:rsidRPr="000A53CB">
        <w:rPr>
          <w:rFonts w:ascii="Times New Roman" w:eastAsia="SimSun" w:hAnsi="Times New Roman"/>
          <w:i/>
          <w:iCs/>
          <w:sz w:val="24"/>
          <w:szCs w:val="20"/>
          <w:lang w:eastAsia="zh-CN"/>
        </w:rPr>
        <w:t xml:space="preserve">Priority value of sl-PriorityThreshold-UL-URLLC is used for UE-A’s uplink PUCCH/PUSCH transmission with priority index of </w:t>
      </w:r>
      <w:r>
        <w:rPr>
          <w:rFonts w:ascii="Times New Roman" w:eastAsia="SimSun" w:hAnsi="Times New Roman"/>
          <w:i/>
          <w:iCs/>
          <w:sz w:val="24"/>
          <w:szCs w:val="20"/>
          <w:lang w:eastAsia="zh-CN"/>
        </w:rPr>
        <w:t xml:space="preserve">1. </w:t>
      </w:r>
    </w:p>
    <w:p w14:paraId="49457F91" w14:textId="77777777" w:rsidR="00BA3864" w:rsidRPr="000A53CB" w:rsidRDefault="00BA3864" w:rsidP="00BA3864">
      <w:pPr>
        <w:pStyle w:val="ListParagraph"/>
        <w:numPr>
          <w:ilvl w:val="0"/>
          <w:numId w:val="31"/>
        </w:numPr>
        <w:tabs>
          <w:tab w:val="left" w:pos="6857"/>
        </w:tabs>
        <w:jc w:val="both"/>
        <w:rPr>
          <w:rFonts w:ascii="Times New Roman" w:eastAsia="SimSun" w:hAnsi="Times New Roman"/>
          <w:i/>
          <w:iCs/>
          <w:sz w:val="24"/>
          <w:szCs w:val="20"/>
          <w:lang w:eastAsia="zh-CN"/>
        </w:rPr>
      </w:pPr>
      <w:r>
        <w:rPr>
          <w:rFonts w:ascii="Times New Roman" w:eastAsia="SimSun" w:hAnsi="Times New Roman"/>
          <w:i/>
          <w:iCs/>
          <w:sz w:val="24"/>
          <w:szCs w:val="20"/>
          <w:lang w:eastAsia="zh-CN"/>
        </w:rPr>
        <w:lastRenderedPageBreak/>
        <w:t xml:space="preserve">Priority value of 0 is used for UE-A’s other uplink transmissions which are always prioritized over sidelink. </w:t>
      </w:r>
    </w:p>
    <w:p w14:paraId="6F62983E" w14:textId="53D5B7F8" w:rsidR="00A44474" w:rsidRDefault="00A44474" w:rsidP="003909CE">
      <w:pPr>
        <w:jc w:val="both"/>
        <w:rPr>
          <w:iCs/>
        </w:rPr>
      </w:pPr>
    </w:p>
    <w:p w14:paraId="3626655E" w14:textId="77777777" w:rsidR="00FA3CB6" w:rsidRDefault="00FA3CB6" w:rsidP="00FA3CB6">
      <w:pPr>
        <w:jc w:val="both"/>
        <w:rPr>
          <w:lang w:val="en-GB"/>
        </w:rPr>
      </w:pPr>
      <w:r w:rsidRPr="001C381A">
        <w:rPr>
          <w:b/>
          <w:i/>
          <w:u w:val="single"/>
        </w:rPr>
        <w:t xml:space="preserve">Proposal </w:t>
      </w:r>
      <w:r>
        <w:rPr>
          <w:b/>
          <w:i/>
          <w:u w:val="single"/>
        </w:rPr>
        <w:t>12</w:t>
      </w:r>
      <w:r w:rsidRPr="001C381A">
        <w:rPr>
          <w:b/>
          <w:i/>
          <w:u w:val="single"/>
        </w:rPr>
        <w:t>:</w:t>
      </w:r>
      <w:r>
        <w:rPr>
          <w:bCs/>
          <w:i/>
        </w:rPr>
        <w:t xml:space="preserve"> </w:t>
      </w:r>
      <w:r>
        <w:rPr>
          <w:rFonts w:eastAsia="SimSun"/>
          <w:i/>
          <w:iCs/>
          <w:szCs w:val="20"/>
        </w:rPr>
        <w:t xml:space="preserve">Introduce a new RRC parameter of “deltaRSRPThresh”. </w:t>
      </w:r>
    </w:p>
    <w:p w14:paraId="48FF7DF5" w14:textId="77777777" w:rsidR="00FA3CB6" w:rsidRPr="00FA3CB6" w:rsidRDefault="00FA3CB6" w:rsidP="003909CE">
      <w:pPr>
        <w:jc w:val="both"/>
        <w:rPr>
          <w:iCs/>
          <w:lang w:val="en-GB"/>
        </w:rPr>
      </w:pPr>
    </w:p>
    <w:p w14:paraId="2E75F001" w14:textId="77777777" w:rsidR="007E70BB" w:rsidRPr="00A6576F" w:rsidRDefault="005C63AE" w:rsidP="007E70BB">
      <w:pPr>
        <w:pStyle w:val="Heading1"/>
      </w:pPr>
      <w:r w:rsidRPr="00A6576F">
        <w:t>References</w:t>
      </w:r>
    </w:p>
    <w:p w14:paraId="7EC8FC25" w14:textId="26D2FBF8" w:rsidR="00147654" w:rsidRPr="005F4F83" w:rsidRDefault="001C77B8" w:rsidP="006C3C1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2" w:name="_Ref70511018"/>
      <w:bookmarkStart w:id="13" w:name="_Ref66178210"/>
      <w:bookmarkStart w:id="14" w:name="_Ref46221791"/>
      <w:bookmarkStart w:id="15" w:name="_Ref49784738"/>
      <w:bookmarkStart w:id="16" w:name="_Ref90914661"/>
      <w:r>
        <w:t xml:space="preserve">3GPP TS 38.214, NR; Physical layer procedures for data, v17.2.0, Jun. 2022. </w:t>
      </w:r>
    </w:p>
    <w:p w14:paraId="7096E6D1" w14:textId="61E767A0" w:rsidR="006C3C18" w:rsidRDefault="006C3C18" w:rsidP="0014765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7" w:name="_Ref98510587"/>
      <w:r>
        <w:t>R1-2</w:t>
      </w:r>
      <w:r w:rsidR="0007097C">
        <w:t>20</w:t>
      </w:r>
      <w:r w:rsidR="00A3470F">
        <w:t>5064</w:t>
      </w:r>
      <w:r>
        <w:t xml:space="preserve">, “FL summary for AI 8.11.1.1 – </w:t>
      </w:r>
      <w:r w:rsidR="00147654">
        <w:t xml:space="preserve">NR sidelink resource allocation for </w:t>
      </w:r>
      <w:r>
        <w:t xml:space="preserve">power saving (EOM)”, </w:t>
      </w:r>
      <w:r w:rsidR="00A3470F">
        <w:t>May</w:t>
      </w:r>
      <w:r>
        <w:t xml:space="preserve"> 202</w:t>
      </w:r>
      <w:r w:rsidR="0007097C">
        <w:t>2</w:t>
      </w:r>
      <w:r>
        <w:t>.</w:t>
      </w:r>
      <w:bookmarkEnd w:id="12"/>
      <w:bookmarkEnd w:id="13"/>
      <w:bookmarkEnd w:id="14"/>
      <w:bookmarkEnd w:id="15"/>
      <w:bookmarkEnd w:id="16"/>
      <w:bookmarkEnd w:id="17"/>
    </w:p>
    <w:p w14:paraId="057F554C" w14:textId="0BAAE9BB" w:rsidR="009471E5" w:rsidRDefault="009471E5" w:rsidP="009471E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8" w:name="_Ref109226382"/>
      <w:r>
        <w:t>3GPP TS 38.213</w:t>
      </w:r>
      <w:r w:rsidRPr="00A50B92">
        <w:t xml:space="preserve">, </w:t>
      </w:r>
      <w:r>
        <w:t>NR; Physical layer procedures for control, v17.2.0,</w:t>
      </w:r>
      <w:r w:rsidRPr="00A50B92">
        <w:t xml:space="preserve"> </w:t>
      </w:r>
      <w:r>
        <w:t>Jun</w:t>
      </w:r>
      <w:r w:rsidRPr="00A50B92">
        <w:t>. 2022.</w:t>
      </w:r>
      <w:bookmarkEnd w:id="18"/>
    </w:p>
    <w:sectPr w:rsidR="009471E5" w:rsidSect="00827761">
      <w:footerReference w:type="default" r:id="rId17"/>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91DE6" w14:textId="77777777" w:rsidR="00DB635C" w:rsidRDefault="00DB635C">
      <w:r>
        <w:separator/>
      </w:r>
    </w:p>
  </w:endnote>
  <w:endnote w:type="continuationSeparator" w:id="0">
    <w:p w14:paraId="26E0F489" w14:textId="77777777" w:rsidR="00DB635C" w:rsidRDefault="00DB635C">
      <w:r>
        <w:continuationSeparator/>
      </w:r>
    </w:p>
  </w:endnote>
  <w:endnote w:type="continuationNotice" w:id="1">
    <w:p w14:paraId="0D9FA631" w14:textId="77777777" w:rsidR="00DB635C" w:rsidRDefault="00DB6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1D6699" w:rsidRDefault="001D669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F3A175" w14:textId="77777777" w:rsidR="00DB635C" w:rsidRDefault="00DB635C">
      <w:r>
        <w:separator/>
      </w:r>
    </w:p>
  </w:footnote>
  <w:footnote w:type="continuationSeparator" w:id="0">
    <w:p w14:paraId="4E6CAE7C" w14:textId="77777777" w:rsidR="00DB635C" w:rsidRDefault="00DB635C">
      <w:r>
        <w:continuationSeparator/>
      </w:r>
    </w:p>
  </w:footnote>
  <w:footnote w:type="continuationNotice" w:id="1">
    <w:p w14:paraId="4398748A" w14:textId="77777777" w:rsidR="00DB635C" w:rsidRDefault="00DB63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A63947"/>
    <w:multiLevelType w:val="hybridMultilevel"/>
    <w:tmpl w:val="E0CA4084"/>
    <w:lvl w:ilvl="0" w:tplc="04090001">
      <w:start w:val="1"/>
      <w:numFmt w:val="bullet"/>
      <w:lvlText w:val=""/>
      <w:lvlJc w:val="left"/>
      <w:pPr>
        <w:ind w:left="800" w:hanging="400"/>
      </w:pPr>
      <w:rPr>
        <w:rFonts w:ascii="Wingdings" w:hAnsi="Wingdings" w:hint="default"/>
        <w:sz w:val="16"/>
        <w:lang w:val="en-US"/>
      </w:rPr>
    </w:lvl>
    <w:lvl w:ilvl="1" w:tplc="04090009">
      <w:start w:val="1"/>
      <w:numFmt w:val="bullet"/>
      <w:lvlText w:val=""/>
      <w:lvlJc w:val="left"/>
      <w:pPr>
        <w:ind w:left="1200" w:hanging="400"/>
      </w:pPr>
      <w:rPr>
        <w:rFonts w:ascii="Wingdings" w:hAnsi="Wingdings" w:hint="default"/>
      </w:rPr>
    </w:lvl>
    <w:lvl w:ilvl="2" w:tplc="A80C6476">
      <w:start w:val="1"/>
      <w:numFmt w:val="bullet"/>
      <w:lvlText w:val="−"/>
      <w:lvlJc w:val="left"/>
      <w:pPr>
        <w:ind w:left="1600" w:hanging="400"/>
      </w:pPr>
      <w:rPr>
        <w:rFonts w:ascii="Calibri" w:hAnsi="Calibri" w:hint="default"/>
      </w:rPr>
    </w:lvl>
    <w:lvl w:ilvl="3" w:tplc="E33ACECE">
      <w:numFmt w:val="bullet"/>
      <w:lvlText w:val="»"/>
      <w:lvlJc w:val="left"/>
      <w:pPr>
        <w:ind w:left="2000" w:hanging="400"/>
      </w:pPr>
      <w:rPr>
        <w:rFonts w:ascii="Calibri" w:hAnsi="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9A51D01"/>
    <w:multiLevelType w:val="hybridMultilevel"/>
    <w:tmpl w:val="E49A8D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9D213F"/>
    <w:multiLevelType w:val="hybridMultilevel"/>
    <w:tmpl w:val="484C17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D668BE"/>
    <w:multiLevelType w:val="hybridMultilevel"/>
    <w:tmpl w:val="84482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C3BE7"/>
    <w:multiLevelType w:val="hybridMultilevel"/>
    <w:tmpl w:val="9560F82A"/>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4F58A0"/>
    <w:multiLevelType w:val="hybridMultilevel"/>
    <w:tmpl w:val="83FE1446"/>
    <w:lvl w:ilvl="0" w:tplc="04090003">
      <w:start w:val="1"/>
      <w:numFmt w:val="bullet"/>
      <w:lvlText w:val="o"/>
      <w:lvlJc w:val="left"/>
      <w:pPr>
        <w:ind w:left="1560" w:hanging="360"/>
      </w:pPr>
      <w:rPr>
        <w:rFonts w:ascii="Courier New" w:hAnsi="Courier New" w:cs="Courier New" w:hint="default"/>
      </w:rPr>
    </w:lvl>
    <w:lvl w:ilvl="1" w:tplc="04090003">
      <w:start w:val="1"/>
      <w:numFmt w:val="bullet"/>
      <w:lvlText w:val="o"/>
      <w:lvlJc w:val="left"/>
      <w:pPr>
        <w:ind w:left="2280" w:hanging="360"/>
      </w:pPr>
      <w:rPr>
        <w:rFonts w:ascii="Courier New" w:hAnsi="Courier New" w:cs="Courier New" w:hint="default"/>
      </w:rPr>
    </w:lvl>
    <w:lvl w:ilvl="2" w:tplc="04090003">
      <w:start w:val="1"/>
      <w:numFmt w:val="bullet"/>
      <w:lvlText w:val="o"/>
      <w:lvlJc w:val="left"/>
      <w:pPr>
        <w:ind w:left="3000" w:hanging="360"/>
      </w:pPr>
      <w:rPr>
        <w:rFonts w:ascii="Courier New" w:hAnsi="Courier New" w:cs="Courier New" w:hint="default"/>
      </w:rPr>
    </w:lvl>
    <w:lvl w:ilvl="3" w:tplc="04090001" w:tentative="1">
      <w:start w:val="1"/>
      <w:numFmt w:val="bullet"/>
      <w:lvlText w:val=""/>
      <w:lvlJc w:val="left"/>
      <w:pPr>
        <w:ind w:left="3720" w:hanging="360"/>
      </w:pPr>
      <w:rPr>
        <w:rFonts w:ascii="Symbol" w:hAnsi="Symbol" w:hint="default"/>
      </w:rPr>
    </w:lvl>
    <w:lvl w:ilvl="4" w:tplc="04090003" w:tentative="1">
      <w:start w:val="1"/>
      <w:numFmt w:val="bullet"/>
      <w:lvlText w:val="o"/>
      <w:lvlJc w:val="left"/>
      <w:pPr>
        <w:ind w:left="4440" w:hanging="360"/>
      </w:pPr>
      <w:rPr>
        <w:rFonts w:ascii="Courier New" w:hAnsi="Courier New" w:cs="Courier New" w:hint="default"/>
      </w:rPr>
    </w:lvl>
    <w:lvl w:ilvl="5" w:tplc="04090005" w:tentative="1">
      <w:start w:val="1"/>
      <w:numFmt w:val="bullet"/>
      <w:lvlText w:val=""/>
      <w:lvlJc w:val="left"/>
      <w:pPr>
        <w:ind w:left="5160" w:hanging="360"/>
      </w:pPr>
      <w:rPr>
        <w:rFonts w:ascii="Wingdings" w:hAnsi="Wingdings" w:hint="default"/>
      </w:rPr>
    </w:lvl>
    <w:lvl w:ilvl="6" w:tplc="04090001" w:tentative="1">
      <w:start w:val="1"/>
      <w:numFmt w:val="bullet"/>
      <w:lvlText w:val=""/>
      <w:lvlJc w:val="left"/>
      <w:pPr>
        <w:ind w:left="5880" w:hanging="360"/>
      </w:pPr>
      <w:rPr>
        <w:rFonts w:ascii="Symbol" w:hAnsi="Symbol" w:hint="default"/>
      </w:rPr>
    </w:lvl>
    <w:lvl w:ilvl="7" w:tplc="04090003" w:tentative="1">
      <w:start w:val="1"/>
      <w:numFmt w:val="bullet"/>
      <w:lvlText w:val="o"/>
      <w:lvlJc w:val="left"/>
      <w:pPr>
        <w:ind w:left="6600" w:hanging="360"/>
      </w:pPr>
      <w:rPr>
        <w:rFonts w:ascii="Courier New" w:hAnsi="Courier New" w:cs="Courier New" w:hint="default"/>
      </w:rPr>
    </w:lvl>
    <w:lvl w:ilvl="8" w:tplc="04090005" w:tentative="1">
      <w:start w:val="1"/>
      <w:numFmt w:val="bullet"/>
      <w:lvlText w:val=""/>
      <w:lvlJc w:val="left"/>
      <w:pPr>
        <w:ind w:left="732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1A37A2"/>
    <w:multiLevelType w:val="hybridMultilevel"/>
    <w:tmpl w:val="D55848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76101"/>
    <w:multiLevelType w:val="hybridMultilevel"/>
    <w:tmpl w:val="5360E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6" w15:restartNumberingAfterBreak="0">
    <w:nsid w:val="3A574D3F"/>
    <w:multiLevelType w:val="hybridMultilevel"/>
    <w:tmpl w:val="6BC25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207260"/>
    <w:multiLevelType w:val="hybridMultilevel"/>
    <w:tmpl w:val="BF64E180"/>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8519EC"/>
    <w:multiLevelType w:val="hybridMultilevel"/>
    <w:tmpl w:val="4B2EA16E"/>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160" w:hanging="36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A2333C4"/>
    <w:multiLevelType w:val="hybridMultilevel"/>
    <w:tmpl w:val="31701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8E5EA1"/>
    <w:multiLevelType w:val="hybridMultilevel"/>
    <w:tmpl w:val="4300E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07047C"/>
    <w:multiLevelType w:val="hybridMultilevel"/>
    <w:tmpl w:val="9322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BB1F13"/>
    <w:multiLevelType w:val="hybridMultilevel"/>
    <w:tmpl w:val="AE1C0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931840"/>
    <w:multiLevelType w:val="hybridMultilevel"/>
    <w:tmpl w:val="142C4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816730490">
    <w:abstractNumId w:val="2"/>
  </w:num>
  <w:num w:numId="2" w16cid:durableId="567115000">
    <w:abstractNumId w:val="23"/>
  </w:num>
  <w:num w:numId="3" w16cid:durableId="885799320">
    <w:abstractNumId w:val="17"/>
  </w:num>
  <w:num w:numId="4" w16cid:durableId="31345535">
    <w:abstractNumId w:val="18"/>
  </w:num>
  <w:num w:numId="5" w16cid:durableId="1649895168">
    <w:abstractNumId w:val="11"/>
  </w:num>
  <w:num w:numId="6" w16cid:durableId="38936791">
    <w:abstractNumId w:val="21"/>
  </w:num>
  <w:num w:numId="7" w16cid:durableId="575558421">
    <w:abstractNumId w:val="26"/>
  </w:num>
  <w:num w:numId="8" w16cid:durableId="693917596">
    <w:abstractNumId w:val="12"/>
  </w:num>
  <w:num w:numId="9" w16cid:durableId="189028021">
    <w:abstractNumId w:val="24"/>
  </w:num>
  <w:num w:numId="10" w16cid:durableId="865631086">
    <w:abstractNumId w:val="1"/>
  </w:num>
  <w:num w:numId="11" w16cid:durableId="1059985170">
    <w:abstractNumId w:val="19"/>
  </w:num>
  <w:num w:numId="12" w16cid:durableId="2045714803">
    <w:abstractNumId w:val="9"/>
  </w:num>
  <w:num w:numId="13" w16cid:durableId="136918702">
    <w:abstractNumId w:val="22"/>
  </w:num>
  <w:num w:numId="14" w16cid:durableId="1488397061">
    <w:abstractNumId w:val="32"/>
  </w:num>
  <w:num w:numId="15" w16cid:durableId="1908413090">
    <w:abstractNumId w:val="25"/>
  </w:num>
  <w:num w:numId="16" w16cid:durableId="148788749">
    <w:abstractNumId w:val="10"/>
  </w:num>
  <w:num w:numId="17" w16cid:durableId="2002804013">
    <w:abstractNumId w:val="27"/>
  </w:num>
  <w:num w:numId="18" w16cid:durableId="1733969758">
    <w:abstractNumId w:val="31"/>
  </w:num>
  <w:num w:numId="19" w16cid:durableId="1014457424">
    <w:abstractNumId w:val="8"/>
  </w:num>
  <w:num w:numId="20" w16cid:durableId="1766002364">
    <w:abstractNumId w:val="5"/>
  </w:num>
  <w:num w:numId="21" w16cid:durableId="76248626">
    <w:abstractNumId w:val="28"/>
  </w:num>
  <w:num w:numId="22" w16cid:durableId="1165054658">
    <w:abstractNumId w:val="20"/>
  </w:num>
  <w:num w:numId="23" w16cid:durableId="1587036774">
    <w:abstractNumId w:val="4"/>
  </w:num>
  <w:num w:numId="24" w16cid:durableId="198784924">
    <w:abstractNumId w:val="13"/>
  </w:num>
  <w:num w:numId="25" w16cid:durableId="19549090">
    <w:abstractNumId w:val="14"/>
  </w:num>
  <w:num w:numId="26" w16cid:durableId="1313485976">
    <w:abstractNumId w:val="29"/>
  </w:num>
  <w:num w:numId="27" w16cid:durableId="2094542915">
    <w:abstractNumId w:val="30"/>
  </w:num>
  <w:num w:numId="28" w16cid:durableId="1381442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9" w16cid:durableId="836381819">
    <w:abstractNumId w:val="16"/>
  </w:num>
  <w:num w:numId="30" w16cid:durableId="152070165">
    <w:abstractNumId w:val="6"/>
  </w:num>
  <w:num w:numId="31" w16cid:durableId="1210802498">
    <w:abstractNumId w:val="7"/>
  </w:num>
  <w:num w:numId="32" w16cid:durableId="1814643056">
    <w:abstractNumId w:val="3"/>
  </w:num>
  <w:num w:numId="33" w16cid:durableId="126361106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activeWritingStyle w:appName="MSWord" w:lang="en-AU"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35"/>
    <w:rsid w:val="00001DAB"/>
    <w:rsid w:val="00002821"/>
    <w:rsid w:val="00002A37"/>
    <w:rsid w:val="00002B26"/>
    <w:rsid w:val="0000317E"/>
    <w:rsid w:val="00003514"/>
    <w:rsid w:val="00003A3A"/>
    <w:rsid w:val="000048A7"/>
    <w:rsid w:val="00004900"/>
    <w:rsid w:val="00004BB1"/>
    <w:rsid w:val="00004BE5"/>
    <w:rsid w:val="00004C5B"/>
    <w:rsid w:val="00006446"/>
    <w:rsid w:val="0000685E"/>
    <w:rsid w:val="00006896"/>
    <w:rsid w:val="00006B58"/>
    <w:rsid w:val="00007198"/>
    <w:rsid w:val="000072C8"/>
    <w:rsid w:val="00007CDC"/>
    <w:rsid w:val="00007E8B"/>
    <w:rsid w:val="00007EF0"/>
    <w:rsid w:val="000102B4"/>
    <w:rsid w:val="0001039D"/>
    <w:rsid w:val="000109AA"/>
    <w:rsid w:val="000117C7"/>
    <w:rsid w:val="00011837"/>
    <w:rsid w:val="00011B28"/>
    <w:rsid w:val="00012530"/>
    <w:rsid w:val="00012594"/>
    <w:rsid w:val="0001274F"/>
    <w:rsid w:val="00013007"/>
    <w:rsid w:val="00013567"/>
    <w:rsid w:val="00013762"/>
    <w:rsid w:val="000140A4"/>
    <w:rsid w:val="00014220"/>
    <w:rsid w:val="00014878"/>
    <w:rsid w:val="00014D88"/>
    <w:rsid w:val="000155D3"/>
    <w:rsid w:val="00015D15"/>
    <w:rsid w:val="000160B2"/>
    <w:rsid w:val="000161CA"/>
    <w:rsid w:val="000168AE"/>
    <w:rsid w:val="00016C9A"/>
    <w:rsid w:val="00017404"/>
    <w:rsid w:val="00017528"/>
    <w:rsid w:val="00017927"/>
    <w:rsid w:val="000202F4"/>
    <w:rsid w:val="000206E5"/>
    <w:rsid w:val="000207A2"/>
    <w:rsid w:val="0002093E"/>
    <w:rsid w:val="00021321"/>
    <w:rsid w:val="00021940"/>
    <w:rsid w:val="00023408"/>
    <w:rsid w:val="000239DA"/>
    <w:rsid w:val="000243BF"/>
    <w:rsid w:val="000246BC"/>
    <w:rsid w:val="000248A4"/>
    <w:rsid w:val="0002564D"/>
    <w:rsid w:val="00025AC4"/>
    <w:rsid w:val="00025BF3"/>
    <w:rsid w:val="00025E2F"/>
    <w:rsid w:val="00025ECA"/>
    <w:rsid w:val="000267A1"/>
    <w:rsid w:val="00026D4E"/>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6E9B"/>
    <w:rsid w:val="0003770D"/>
    <w:rsid w:val="00037E0E"/>
    <w:rsid w:val="00037FBF"/>
    <w:rsid w:val="0004032D"/>
    <w:rsid w:val="0004137F"/>
    <w:rsid w:val="00041768"/>
    <w:rsid w:val="00042269"/>
    <w:rsid w:val="000422E2"/>
    <w:rsid w:val="0004256C"/>
    <w:rsid w:val="00042593"/>
    <w:rsid w:val="000427D0"/>
    <w:rsid w:val="00042F22"/>
    <w:rsid w:val="00043063"/>
    <w:rsid w:val="000444EF"/>
    <w:rsid w:val="00044942"/>
    <w:rsid w:val="00044BF7"/>
    <w:rsid w:val="000452F1"/>
    <w:rsid w:val="00045523"/>
    <w:rsid w:val="00045CA3"/>
    <w:rsid w:val="00045EB6"/>
    <w:rsid w:val="000460EB"/>
    <w:rsid w:val="000468D3"/>
    <w:rsid w:val="00046F1C"/>
    <w:rsid w:val="0004791A"/>
    <w:rsid w:val="00047C44"/>
    <w:rsid w:val="00047D40"/>
    <w:rsid w:val="00047F52"/>
    <w:rsid w:val="00050314"/>
    <w:rsid w:val="00050779"/>
    <w:rsid w:val="000508AD"/>
    <w:rsid w:val="000514F9"/>
    <w:rsid w:val="0005168C"/>
    <w:rsid w:val="0005170D"/>
    <w:rsid w:val="000529EA"/>
    <w:rsid w:val="00052A07"/>
    <w:rsid w:val="00052B3B"/>
    <w:rsid w:val="00052F31"/>
    <w:rsid w:val="000534E3"/>
    <w:rsid w:val="0005407B"/>
    <w:rsid w:val="00054A5B"/>
    <w:rsid w:val="00054B77"/>
    <w:rsid w:val="00054C1B"/>
    <w:rsid w:val="0005511A"/>
    <w:rsid w:val="0005537B"/>
    <w:rsid w:val="00055A6C"/>
    <w:rsid w:val="00055B95"/>
    <w:rsid w:val="0005606A"/>
    <w:rsid w:val="000560FC"/>
    <w:rsid w:val="00057117"/>
    <w:rsid w:val="000576A8"/>
    <w:rsid w:val="00057C12"/>
    <w:rsid w:val="0006008B"/>
    <w:rsid w:val="0006036B"/>
    <w:rsid w:val="0006081F"/>
    <w:rsid w:val="000608BD"/>
    <w:rsid w:val="00060AC4"/>
    <w:rsid w:val="00060FEE"/>
    <w:rsid w:val="00061414"/>
    <w:rsid w:val="00061485"/>
    <w:rsid w:val="0006157B"/>
    <w:rsid w:val="000616E7"/>
    <w:rsid w:val="000622A6"/>
    <w:rsid w:val="000626CA"/>
    <w:rsid w:val="00062D38"/>
    <w:rsid w:val="000633E7"/>
    <w:rsid w:val="0006389C"/>
    <w:rsid w:val="00064085"/>
    <w:rsid w:val="0006487E"/>
    <w:rsid w:val="00064D58"/>
    <w:rsid w:val="000650C1"/>
    <w:rsid w:val="00065498"/>
    <w:rsid w:val="000654FB"/>
    <w:rsid w:val="00065E1A"/>
    <w:rsid w:val="000668B8"/>
    <w:rsid w:val="00066988"/>
    <w:rsid w:val="00067759"/>
    <w:rsid w:val="000705EB"/>
    <w:rsid w:val="000707A2"/>
    <w:rsid w:val="000708A3"/>
    <w:rsid w:val="0007097C"/>
    <w:rsid w:val="00071841"/>
    <w:rsid w:val="00071F96"/>
    <w:rsid w:val="000721FE"/>
    <w:rsid w:val="00072B34"/>
    <w:rsid w:val="0007330B"/>
    <w:rsid w:val="00075AB6"/>
    <w:rsid w:val="00075C5D"/>
    <w:rsid w:val="0007717C"/>
    <w:rsid w:val="0007748E"/>
    <w:rsid w:val="00077B17"/>
    <w:rsid w:val="00077D33"/>
    <w:rsid w:val="00077E5F"/>
    <w:rsid w:val="0008036A"/>
    <w:rsid w:val="0008055F"/>
    <w:rsid w:val="00080878"/>
    <w:rsid w:val="00080A67"/>
    <w:rsid w:val="00081611"/>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79B"/>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97605"/>
    <w:rsid w:val="000A04E1"/>
    <w:rsid w:val="000A0610"/>
    <w:rsid w:val="000A099C"/>
    <w:rsid w:val="000A0C0B"/>
    <w:rsid w:val="000A121B"/>
    <w:rsid w:val="000A1676"/>
    <w:rsid w:val="000A1798"/>
    <w:rsid w:val="000A18D4"/>
    <w:rsid w:val="000A1967"/>
    <w:rsid w:val="000A1B7B"/>
    <w:rsid w:val="000A1BCE"/>
    <w:rsid w:val="000A2785"/>
    <w:rsid w:val="000A2A9F"/>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E9F"/>
    <w:rsid w:val="000B0F17"/>
    <w:rsid w:val="000B1891"/>
    <w:rsid w:val="000B1F8C"/>
    <w:rsid w:val="000B2719"/>
    <w:rsid w:val="000B2BFB"/>
    <w:rsid w:val="000B2CE9"/>
    <w:rsid w:val="000B3509"/>
    <w:rsid w:val="000B35EE"/>
    <w:rsid w:val="000B37B6"/>
    <w:rsid w:val="000B38F0"/>
    <w:rsid w:val="000B3A0A"/>
    <w:rsid w:val="000B3A8F"/>
    <w:rsid w:val="000B3CC2"/>
    <w:rsid w:val="000B4067"/>
    <w:rsid w:val="000B439C"/>
    <w:rsid w:val="000B4738"/>
    <w:rsid w:val="000B4AB9"/>
    <w:rsid w:val="000B51F4"/>
    <w:rsid w:val="000B58C3"/>
    <w:rsid w:val="000B6038"/>
    <w:rsid w:val="000B610B"/>
    <w:rsid w:val="000B61E9"/>
    <w:rsid w:val="000B6212"/>
    <w:rsid w:val="000B6867"/>
    <w:rsid w:val="000B6B0E"/>
    <w:rsid w:val="000B6DD7"/>
    <w:rsid w:val="000B7445"/>
    <w:rsid w:val="000B77FA"/>
    <w:rsid w:val="000B7AF8"/>
    <w:rsid w:val="000C00A7"/>
    <w:rsid w:val="000C0CA3"/>
    <w:rsid w:val="000C0D78"/>
    <w:rsid w:val="000C12EA"/>
    <w:rsid w:val="000C139E"/>
    <w:rsid w:val="000C165A"/>
    <w:rsid w:val="000C16C8"/>
    <w:rsid w:val="000C1903"/>
    <w:rsid w:val="000C1B98"/>
    <w:rsid w:val="000C1BF0"/>
    <w:rsid w:val="000C2A16"/>
    <w:rsid w:val="000C2E19"/>
    <w:rsid w:val="000C37F9"/>
    <w:rsid w:val="000C4735"/>
    <w:rsid w:val="000C4736"/>
    <w:rsid w:val="000C4DA5"/>
    <w:rsid w:val="000C4FA6"/>
    <w:rsid w:val="000C51B3"/>
    <w:rsid w:val="000C67A3"/>
    <w:rsid w:val="000C6C5E"/>
    <w:rsid w:val="000C7530"/>
    <w:rsid w:val="000C7FBF"/>
    <w:rsid w:val="000D026B"/>
    <w:rsid w:val="000D05B3"/>
    <w:rsid w:val="000D0D07"/>
    <w:rsid w:val="000D0DA1"/>
    <w:rsid w:val="000D0DD0"/>
    <w:rsid w:val="000D0EFF"/>
    <w:rsid w:val="000D17F5"/>
    <w:rsid w:val="000D1D69"/>
    <w:rsid w:val="000D1F2E"/>
    <w:rsid w:val="000D1F94"/>
    <w:rsid w:val="000D2961"/>
    <w:rsid w:val="000D3AF0"/>
    <w:rsid w:val="000D427A"/>
    <w:rsid w:val="000D445D"/>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032"/>
    <w:rsid w:val="000E113C"/>
    <w:rsid w:val="000E1875"/>
    <w:rsid w:val="000E1E92"/>
    <w:rsid w:val="000E32EA"/>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D2A"/>
    <w:rsid w:val="000F3F6C"/>
    <w:rsid w:val="000F4E73"/>
    <w:rsid w:val="000F5184"/>
    <w:rsid w:val="000F63FD"/>
    <w:rsid w:val="000F6DF3"/>
    <w:rsid w:val="000F7303"/>
    <w:rsid w:val="000F75D8"/>
    <w:rsid w:val="001002DA"/>
    <w:rsid w:val="001005FF"/>
    <w:rsid w:val="00100D0E"/>
    <w:rsid w:val="00100D9C"/>
    <w:rsid w:val="001012B0"/>
    <w:rsid w:val="00102304"/>
    <w:rsid w:val="0010434A"/>
    <w:rsid w:val="001045CC"/>
    <w:rsid w:val="00104D81"/>
    <w:rsid w:val="00105A8C"/>
    <w:rsid w:val="001062FB"/>
    <w:rsid w:val="001063E6"/>
    <w:rsid w:val="0010678F"/>
    <w:rsid w:val="00106B04"/>
    <w:rsid w:val="00106C42"/>
    <w:rsid w:val="0010713F"/>
    <w:rsid w:val="00107310"/>
    <w:rsid w:val="001076C5"/>
    <w:rsid w:val="00107864"/>
    <w:rsid w:val="00110596"/>
    <w:rsid w:val="00110C67"/>
    <w:rsid w:val="0011121F"/>
    <w:rsid w:val="001115FD"/>
    <w:rsid w:val="00112A0F"/>
    <w:rsid w:val="00113153"/>
    <w:rsid w:val="00113168"/>
    <w:rsid w:val="00113C17"/>
    <w:rsid w:val="00113CF4"/>
    <w:rsid w:val="00113D95"/>
    <w:rsid w:val="00114740"/>
    <w:rsid w:val="0011533F"/>
    <w:rsid w:val="001153EA"/>
    <w:rsid w:val="00115423"/>
    <w:rsid w:val="00115643"/>
    <w:rsid w:val="00115AAB"/>
    <w:rsid w:val="00116765"/>
    <w:rsid w:val="00116EDA"/>
    <w:rsid w:val="0011738D"/>
    <w:rsid w:val="001174EF"/>
    <w:rsid w:val="00117850"/>
    <w:rsid w:val="00117EB6"/>
    <w:rsid w:val="001203C6"/>
    <w:rsid w:val="001209F6"/>
    <w:rsid w:val="00120ADA"/>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3B"/>
    <w:rsid w:val="00126B4A"/>
    <w:rsid w:val="00126EC7"/>
    <w:rsid w:val="0012701E"/>
    <w:rsid w:val="001277C2"/>
    <w:rsid w:val="00127A52"/>
    <w:rsid w:val="00127E45"/>
    <w:rsid w:val="00130288"/>
    <w:rsid w:val="001302FA"/>
    <w:rsid w:val="0013039A"/>
    <w:rsid w:val="0013084E"/>
    <w:rsid w:val="00130B6B"/>
    <w:rsid w:val="00130D0E"/>
    <w:rsid w:val="00131078"/>
    <w:rsid w:val="0013157C"/>
    <w:rsid w:val="00131A54"/>
    <w:rsid w:val="00131E55"/>
    <w:rsid w:val="0013216D"/>
    <w:rsid w:val="00132225"/>
    <w:rsid w:val="00132312"/>
    <w:rsid w:val="00132A13"/>
    <w:rsid w:val="00132BD0"/>
    <w:rsid w:val="00132FD0"/>
    <w:rsid w:val="00133AE5"/>
    <w:rsid w:val="00133E1C"/>
    <w:rsid w:val="00133E57"/>
    <w:rsid w:val="0013408B"/>
    <w:rsid w:val="0013439B"/>
    <w:rsid w:val="001344A3"/>
    <w:rsid w:val="001344C0"/>
    <w:rsid w:val="0013468C"/>
    <w:rsid w:val="001346FA"/>
    <w:rsid w:val="001350D4"/>
    <w:rsid w:val="00135252"/>
    <w:rsid w:val="00135881"/>
    <w:rsid w:val="00135905"/>
    <w:rsid w:val="001359FA"/>
    <w:rsid w:val="001360D8"/>
    <w:rsid w:val="001363EF"/>
    <w:rsid w:val="0013673C"/>
    <w:rsid w:val="00136936"/>
    <w:rsid w:val="0013697A"/>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4DF9"/>
    <w:rsid w:val="00145723"/>
    <w:rsid w:val="00145FE2"/>
    <w:rsid w:val="001469D4"/>
    <w:rsid w:val="00147001"/>
    <w:rsid w:val="00147654"/>
    <w:rsid w:val="00147F55"/>
    <w:rsid w:val="001501DB"/>
    <w:rsid w:val="00150AB6"/>
    <w:rsid w:val="00150F90"/>
    <w:rsid w:val="00151178"/>
    <w:rsid w:val="00151189"/>
    <w:rsid w:val="0015147F"/>
    <w:rsid w:val="00151B5D"/>
    <w:rsid w:val="00151E23"/>
    <w:rsid w:val="00152321"/>
    <w:rsid w:val="001523F3"/>
    <w:rsid w:val="001526E0"/>
    <w:rsid w:val="0015352D"/>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46"/>
    <w:rsid w:val="001622D5"/>
    <w:rsid w:val="00162AD0"/>
    <w:rsid w:val="0016375A"/>
    <w:rsid w:val="001643A8"/>
    <w:rsid w:val="001644AA"/>
    <w:rsid w:val="00164617"/>
    <w:rsid w:val="00164D7A"/>
    <w:rsid w:val="00164EB3"/>
    <w:rsid w:val="00165269"/>
    <w:rsid w:val="001658F5"/>
    <w:rsid w:val="001659C1"/>
    <w:rsid w:val="00165F8E"/>
    <w:rsid w:val="00166025"/>
    <w:rsid w:val="00166030"/>
    <w:rsid w:val="00166D0E"/>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931"/>
    <w:rsid w:val="00174BAC"/>
    <w:rsid w:val="00174E65"/>
    <w:rsid w:val="001752FA"/>
    <w:rsid w:val="00175358"/>
    <w:rsid w:val="00175426"/>
    <w:rsid w:val="00175C29"/>
    <w:rsid w:val="00175F84"/>
    <w:rsid w:val="001770A8"/>
    <w:rsid w:val="00177795"/>
    <w:rsid w:val="00177EFF"/>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6E1C"/>
    <w:rsid w:val="001871DD"/>
    <w:rsid w:val="00187930"/>
    <w:rsid w:val="00190AC1"/>
    <w:rsid w:val="001927DF"/>
    <w:rsid w:val="001932FC"/>
    <w:rsid w:val="0019341A"/>
    <w:rsid w:val="00193704"/>
    <w:rsid w:val="001937DD"/>
    <w:rsid w:val="0019487F"/>
    <w:rsid w:val="00194B49"/>
    <w:rsid w:val="00194F24"/>
    <w:rsid w:val="00195196"/>
    <w:rsid w:val="001958BF"/>
    <w:rsid w:val="0019604B"/>
    <w:rsid w:val="00196A3C"/>
    <w:rsid w:val="00197402"/>
    <w:rsid w:val="0019757B"/>
    <w:rsid w:val="00197DF9"/>
    <w:rsid w:val="001A0981"/>
    <w:rsid w:val="001A0F35"/>
    <w:rsid w:val="001A10BD"/>
    <w:rsid w:val="001A1549"/>
    <w:rsid w:val="001A1987"/>
    <w:rsid w:val="001A2564"/>
    <w:rsid w:val="001A2707"/>
    <w:rsid w:val="001A279E"/>
    <w:rsid w:val="001A3324"/>
    <w:rsid w:val="001A33C5"/>
    <w:rsid w:val="001A44CF"/>
    <w:rsid w:val="001A464A"/>
    <w:rsid w:val="001A48E8"/>
    <w:rsid w:val="001A6173"/>
    <w:rsid w:val="001A6657"/>
    <w:rsid w:val="001A68D9"/>
    <w:rsid w:val="001A6CBA"/>
    <w:rsid w:val="001A6EE8"/>
    <w:rsid w:val="001A6F73"/>
    <w:rsid w:val="001A715A"/>
    <w:rsid w:val="001A743D"/>
    <w:rsid w:val="001A7ADE"/>
    <w:rsid w:val="001B0806"/>
    <w:rsid w:val="001B0D97"/>
    <w:rsid w:val="001B0FA2"/>
    <w:rsid w:val="001B1356"/>
    <w:rsid w:val="001B14F9"/>
    <w:rsid w:val="001B21DF"/>
    <w:rsid w:val="001B22BB"/>
    <w:rsid w:val="001B25E5"/>
    <w:rsid w:val="001B274D"/>
    <w:rsid w:val="001B35C9"/>
    <w:rsid w:val="001B4453"/>
    <w:rsid w:val="001B49EC"/>
    <w:rsid w:val="001B52BA"/>
    <w:rsid w:val="001B5530"/>
    <w:rsid w:val="001B59DA"/>
    <w:rsid w:val="001B5A5D"/>
    <w:rsid w:val="001B612E"/>
    <w:rsid w:val="001B6813"/>
    <w:rsid w:val="001B68B3"/>
    <w:rsid w:val="001B6EC0"/>
    <w:rsid w:val="001B796C"/>
    <w:rsid w:val="001B7A0B"/>
    <w:rsid w:val="001B7F5A"/>
    <w:rsid w:val="001C0105"/>
    <w:rsid w:val="001C06CE"/>
    <w:rsid w:val="001C0FAF"/>
    <w:rsid w:val="001C1CE5"/>
    <w:rsid w:val="001C21C5"/>
    <w:rsid w:val="001C2657"/>
    <w:rsid w:val="001C279F"/>
    <w:rsid w:val="001C3258"/>
    <w:rsid w:val="001C3301"/>
    <w:rsid w:val="001C373E"/>
    <w:rsid w:val="001C377F"/>
    <w:rsid w:val="001C3CFF"/>
    <w:rsid w:val="001C3D2A"/>
    <w:rsid w:val="001C40B1"/>
    <w:rsid w:val="001C4924"/>
    <w:rsid w:val="001C5118"/>
    <w:rsid w:val="001C5574"/>
    <w:rsid w:val="001C5726"/>
    <w:rsid w:val="001C5F15"/>
    <w:rsid w:val="001C648A"/>
    <w:rsid w:val="001C6495"/>
    <w:rsid w:val="001C7019"/>
    <w:rsid w:val="001C7241"/>
    <w:rsid w:val="001C73A8"/>
    <w:rsid w:val="001C77B8"/>
    <w:rsid w:val="001C7EDE"/>
    <w:rsid w:val="001D042C"/>
    <w:rsid w:val="001D1129"/>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699"/>
    <w:rsid w:val="001D6C6F"/>
    <w:rsid w:val="001D6D53"/>
    <w:rsid w:val="001D6F08"/>
    <w:rsid w:val="001D776C"/>
    <w:rsid w:val="001E01F8"/>
    <w:rsid w:val="001E0902"/>
    <w:rsid w:val="001E0DF6"/>
    <w:rsid w:val="001E0F8D"/>
    <w:rsid w:val="001E1DE4"/>
    <w:rsid w:val="001E2094"/>
    <w:rsid w:val="001E225E"/>
    <w:rsid w:val="001E2DB2"/>
    <w:rsid w:val="001E38E0"/>
    <w:rsid w:val="001E416B"/>
    <w:rsid w:val="001E41F8"/>
    <w:rsid w:val="001E44E6"/>
    <w:rsid w:val="001E58DD"/>
    <w:rsid w:val="001E58E2"/>
    <w:rsid w:val="001E5B4A"/>
    <w:rsid w:val="001E6091"/>
    <w:rsid w:val="001E7AED"/>
    <w:rsid w:val="001F0108"/>
    <w:rsid w:val="001F07D8"/>
    <w:rsid w:val="001F087C"/>
    <w:rsid w:val="001F0B22"/>
    <w:rsid w:val="001F1025"/>
    <w:rsid w:val="001F19C8"/>
    <w:rsid w:val="001F2689"/>
    <w:rsid w:val="001F3467"/>
    <w:rsid w:val="001F355A"/>
    <w:rsid w:val="001F3916"/>
    <w:rsid w:val="001F3BB7"/>
    <w:rsid w:val="001F3D7C"/>
    <w:rsid w:val="001F44DF"/>
    <w:rsid w:val="001F46B9"/>
    <w:rsid w:val="001F51D1"/>
    <w:rsid w:val="001F54C5"/>
    <w:rsid w:val="001F5784"/>
    <w:rsid w:val="001F5AB3"/>
    <w:rsid w:val="001F662C"/>
    <w:rsid w:val="001F7074"/>
    <w:rsid w:val="001F7752"/>
    <w:rsid w:val="001F7923"/>
    <w:rsid w:val="00200490"/>
    <w:rsid w:val="002005D1"/>
    <w:rsid w:val="00200A3B"/>
    <w:rsid w:val="00200DDF"/>
    <w:rsid w:val="00200E3E"/>
    <w:rsid w:val="00200F80"/>
    <w:rsid w:val="002010D6"/>
    <w:rsid w:val="002011B6"/>
    <w:rsid w:val="00201B2B"/>
    <w:rsid w:val="00201E90"/>
    <w:rsid w:val="00201F3A"/>
    <w:rsid w:val="002027E2"/>
    <w:rsid w:val="00202D84"/>
    <w:rsid w:val="002032A8"/>
    <w:rsid w:val="002038CF"/>
    <w:rsid w:val="00203A6D"/>
    <w:rsid w:val="00203F96"/>
    <w:rsid w:val="0020408B"/>
    <w:rsid w:val="002044C2"/>
    <w:rsid w:val="00204A58"/>
    <w:rsid w:val="00204DBB"/>
    <w:rsid w:val="002057C9"/>
    <w:rsid w:val="00205826"/>
    <w:rsid w:val="00205B1B"/>
    <w:rsid w:val="00205F33"/>
    <w:rsid w:val="0020698E"/>
    <w:rsid w:val="002069B2"/>
    <w:rsid w:val="00207780"/>
    <w:rsid w:val="00207E1A"/>
    <w:rsid w:val="00207FA3"/>
    <w:rsid w:val="00210AA7"/>
    <w:rsid w:val="00210D4C"/>
    <w:rsid w:val="00210F56"/>
    <w:rsid w:val="002126E8"/>
    <w:rsid w:val="00212DEB"/>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894"/>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6B2"/>
    <w:rsid w:val="00230765"/>
    <w:rsid w:val="00231886"/>
    <w:rsid w:val="002319E4"/>
    <w:rsid w:val="0023274F"/>
    <w:rsid w:val="00232C7C"/>
    <w:rsid w:val="00233C3D"/>
    <w:rsid w:val="00233C9B"/>
    <w:rsid w:val="002347AD"/>
    <w:rsid w:val="00234934"/>
    <w:rsid w:val="002352DA"/>
    <w:rsid w:val="00235632"/>
    <w:rsid w:val="00235872"/>
    <w:rsid w:val="00235B27"/>
    <w:rsid w:val="00235BBB"/>
    <w:rsid w:val="00235F99"/>
    <w:rsid w:val="0023631C"/>
    <w:rsid w:val="00236361"/>
    <w:rsid w:val="002366F8"/>
    <w:rsid w:val="00236817"/>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4E5E"/>
    <w:rsid w:val="002458B2"/>
    <w:rsid w:val="002458EB"/>
    <w:rsid w:val="00245ECE"/>
    <w:rsid w:val="0024622C"/>
    <w:rsid w:val="00247C40"/>
    <w:rsid w:val="00247E48"/>
    <w:rsid w:val="0025003A"/>
    <w:rsid w:val="002500C8"/>
    <w:rsid w:val="002501F8"/>
    <w:rsid w:val="00251148"/>
    <w:rsid w:val="00251500"/>
    <w:rsid w:val="0025159A"/>
    <w:rsid w:val="00251949"/>
    <w:rsid w:val="00251CEE"/>
    <w:rsid w:val="00254AAF"/>
    <w:rsid w:val="00254C20"/>
    <w:rsid w:val="002562F8"/>
    <w:rsid w:val="00256F60"/>
    <w:rsid w:val="0025719F"/>
    <w:rsid w:val="00257299"/>
    <w:rsid w:val="0025734A"/>
    <w:rsid w:val="00257543"/>
    <w:rsid w:val="002579FA"/>
    <w:rsid w:val="002605C9"/>
    <w:rsid w:val="00260CFB"/>
    <w:rsid w:val="002617E7"/>
    <w:rsid w:val="00261AFA"/>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07EC"/>
    <w:rsid w:val="00270B42"/>
    <w:rsid w:val="002710A9"/>
    <w:rsid w:val="0027144F"/>
    <w:rsid w:val="00271F3A"/>
    <w:rsid w:val="002720C3"/>
    <w:rsid w:val="0027245A"/>
    <w:rsid w:val="002729C4"/>
    <w:rsid w:val="00272E60"/>
    <w:rsid w:val="00273278"/>
    <w:rsid w:val="002736B5"/>
    <w:rsid w:val="002737F4"/>
    <w:rsid w:val="00273BED"/>
    <w:rsid w:val="00273D7F"/>
    <w:rsid w:val="002741C0"/>
    <w:rsid w:val="00274A80"/>
    <w:rsid w:val="0027544A"/>
    <w:rsid w:val="00275549"/>
    <w:rsid w:val="0027586B"/>
    <w:rsid w:val="00276561"/>
    <w:rsid w:val="00276B58"/>
    <w:rsid w:val="0027777C"/>
    <w:rsid w:val="0028055F"/>
    <w:rsid w:val="002805F5"/>
    <w:rsid w:val="00280751"/>
    <w:rsid w:val="00280EBF"/>
    <w:rsid w:val="002818AE"/>
    <w:rsid w:val="002827AD"/>
    <w:rsid w:val="0028280A"/>
    <w:rsid w:val="00282A55"/>
    <w:rsid w:val="002830F3"/>
    <w:rsid w:val="00283426"/>
    <w:rsid w:val="00283894"/>
    <w:rsid w:val="00283FA1"/>
    <w:rsid w:val="002849E5"/>
    <w:rsid w:val="00284D9D"/>
    <w:rsid w:val="00285265"/>
    <w:rsid w:val="002854D5"/>
    <w:rsid w:val="00286401"/>
    <w:rsid w:val="00286AB9"/>
    <w:rsid w:val="00286ACD"/>
    <w:rsid w:val="00286D5A"/>
    <w:rsid w:val="002877AA"/>
    <w:rsid w:val="00287838"/>
    <w:rsid w:val="00290332"/>
    <w:rsid w:val="002907B5"/>
    <w:rsid w:val="00290B08"/>
    <w:rsid w:val="0029153E"/>
    <w:rsid w:val="00291663"/>
    <w:rsid w:val="00291846"/>
    <w:rsid w:val="00291A99"/>
    <w:rsid w:val="00291B4C"/>
    <w:rsid w:val="00291D26"/>
    <w:rsid w:val="002922E6"/>
    <w:rsid w:val="00292E06"/>
    <w:rsid w:val="00292EB7"/>
    <w:rsid w:val="0029321E"/>
    <w:rsid w:val="002940D2"/>
    <w:rsid w:val="002941E2"/>
    <w:rsid w:val="0029462E"/>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589"/>
    <w:rsid w:val="002A794B"/>
    <w:rsid w:val="002A79BE"/>
    <w:rsid w:val="002A7D92"/>
    <w:rsid w:val="002B007F"/>
    <w:rsid w:val="002B0189"/>
    <w:rsid w:val="002B1373"/>
    <w:rsid w:val="002B1E4E"/>
    <w:rsid w:val="002B21AF"/>
    <w:rsid w:val="002B246B"/>
    <w:rsid w:val="002B24D6"/>
    <w:rsid w:val="002B29F4"/>
    <w:rsid w:val="002B2FBC"/>
    <w:rsid w:val="002B33EC"/>
    <w:rsid w:val="002B3CB5"/>
    <w:rsid w:val="002B4256"/>
    <w:rsid w:val="002B46F2"/>
    <w:rsid w:val="002B4D70"/>
    <w:rsid w:val="002B53F6"/>
    <w:rsid w:val="002B56F8"/>
    <w:rsid w:val="002B5A33"/>
    <w:rsid w:val="002B6CA5"/>
    <w:rsid w:val="002B73E3"/>
    <w:rsid w:val="002B7E95"/>
    <w:rsid w:val="002C02EA"/>
    <w:rsid w:val="002C056C"/>
    <w:rsid w:val="002C087A"/>
    <w:rsid w:val="002C0960"/>
    <w:rsid w:val="002C14FD"/>
    <w:rsid w:val="002C1AAA"/>
    <w:rsid w:val="002C2156"/>
    <w:rsid w:val="002C2322"/>
    <w:rsid w:val="002C2B77"/>
    <w:rsid w:val="002C358A"/>
    <w:rsid w:val="002C3947"/>
    <w:rsid w:val="002C3A69"/>
    <w:rsid w:val="002C3C7A"/>
    <w:rsid w:val="002C3D9E"/>
    <w:rsid w:val="002C3F82"/>
    <w:rsid w:val="002C41E6"/>
    <w:rsid w:val="002C476C"/>
    <w:rsid w:val="002C50A5"/>
    <w:rsid w:val="002C59CB"/>
    <w:rsid w:val="002C6E69"/>
    <w:rsid w:val="002C7BD9"/>
    <w:rsid w:val="002C7FD6"/>
    <w:rsid w:val="002D01C7"/>
    <w:rsid w:val="002D0363"/>
    <w:rsid w:val="002D071A"/>
    <w:rsid w:val="002D0E61"/>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0EA6"/>
    <w:rsid w:val="002E1738"/>
    <w:rsid w:val="002E17F2"/>
    <w:rsid w:val="002E2740"/>
    <w:rsid w:val="002E28C1"/>
    <w:rsid w:val="002E2F2A"/>
    <w:rsid w:val="002E2FD7"/>
    <w:rsid w:val="002E48AE"/>
    <w:rsid w:val="002E49A8"/>
    <w:rsid w:val="002E50C6"/>
    <w:rsid w:val="002E5207"/>
    <w:rsid w:val="002E57B7"/>
    <w:rsid w:val="002E6068"/>
    <w:rsid w:val="002E63F4"/>
    <w:rsid w:val="002E6612"/>
    <w:rsid w:val="002E6E01"/>
    <w:rsid w:val="002E6E7B"/>
    <w:rsid w:val="002E6EA1"/>
    <w:rsid w:val="002E7691"/>
    <w:rsid w:val="002E791C"/>
    <w:rsid w:val="002E7CAE"/>
    <w:rsid w:val="002E7CF9"/>
    <w:rsid w:val="002F0AC3"/>
    <w:rsid w:val="002F0BCE"/>
    <w:rsid w:val="002F2771"/>
    <w:rsid w:val="002F37A9"/>
    <w:rsid w:val="002F455D"/>
    <w:rsid w:val="002F4597"/>
    <w:rsid w:val="002F459D"/>
    <w:rsid w:val="002F464E"/>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588B"/>
    <w:rsid w:val="00306F4A"/>
    <w:rsid w:val="003072CB"/>
    <w:rsid w:val="00307BA1"/>
    <w:rsid w:val="003113A0"/>
    <w:rsid w:val="00311702"/>
    <w:rsid w:val="00311E82"/>
    <w:rsid w:val="00312190"/>
    <w:rsid w:val="00312922"/>
    <w:rsid w:val="003131C0"/>
    <w:rsid w:val="00313EC2"/>
    <w:rsid w:val="00313FD6"/>
    <w:rsid w:val="003140AE"/>
    <w:rsid w:val="003143BD"/>
    <w:rsid w:val="003147D8"/>
    <w:rsid w:val="00314929"/>
    <w:rsid w:val="003149BC"/>
    <w:rsid w:val="00314B3F"/>
    <w:rsid w:val="00314C47"/>
    <w:rsid w:val="00315787"/>
    <w:rsid w:val="003158EF"/>
    <w:rsid w:val="00315C6E"/>
    <w:rsid w:val="0031632F"/>
    <w:rsid w:val="00317197"/>
    <w:rsid w:val="003177EB"/>
    <w:rsid w:val="00317C6E"/>
    <w:rsid w:val="00317EEF"/>
    <w:rsid w:val="003203ED"/>
    <w:rsid w:val="00320478"/>
    <w:rsid w:val="003208B0"/>
    <w:rsid w:val="00320E22"/>
    <w:rsid w:val="003212DB"/>
    <w:rsid w:val="00322154"/>
    <w:rsid w:val="003222AB"/>
    <w:rsid w:val="00322C9F"/>
    <w:rsid w:val="003236A1"/>
    <w:rsid w:val="00323ACB"/>
    <w:rsid w:val="00323B73"/>
    <w:rsid w:val="00323EED"/>
    <w:rsid w:val="0032429E"/>
    <w:rsid w:val="00324402"/>
    <w:rsid w:val="0032487D"/>
    <w:rsid w:val="003249E4"/>
    <w:rsid w:val="00324D23"/>
    <w:rsid w:val="0032515B"/>
    <w:rsid w:val="003251B5"/>
    <w:rsid w:val="003261BE"/>
    <w:rsid w:val="003262F2"/>
    <w:rsid w:val="00326396"/>
    <w:rsid w:val="00326732"/>
    <w:rsid w:val="00326A64"/>
    <w:rsid w:val="0032739A"/>
    <w:rsid w:val="00327798"/>
    <w:rsid w:val="003278AB"/>
    <w:rsid w:val="00327E7F"/>
    <w:rsid w:val="00330006"/>
    <w:rsid w:val="00330033"/>
    <w:rsid w:val="00330734"/>
    <w:rsid w:val="00331751"/>
    <w:rsid w:val="00331DE4"/>
    <w:rsid w:val="00331EEB"/>
    <w:rsid w:val="00332979"/>
    <w:rsid w:val="00332F05"/>
    <w:rsid w:val="00333736"/>
    <w:rsid w:val="00333A84"/>
    <w:rsid w:val="00334579"/>
    <w:rsid w:val="0033505E"/>
    <w:rsid w:val="00335858"/>
    <w:rsid w:val="00335C1B"/>
    <w:rsid w:val="00335F39"/>
    <w:rsid w:val="00336BDA"/>
    <w:rsid w:val="00337194"/>
    <w:rsid w:val="003372DA"/>
    <w:rsid w:val="0033755F"/>
    <w:rsid w:val="00340555"/>
    <w:rsid w:val="00340A45"/>
    <w:rsid w:val="00340A56"/>
    <w:rsid w:val="00342BD7"/>
    <w:rsid w:val="00342E02"/>
    <w:rsid w:val="00343100"/>
    <w:rsid w:val="00343459"/>
    <w:rsid w:val="003435AB"/>
    <w:rsid w:val="00343684"/>
    <w:rsid w:val="003438EE"/>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8CB"/>
    <w:rsid w:val="0035499D"/>
    <w:rsid w:val="003565AE"/>
    <w:rsid w:val="00356FE7"/>
    <w:rsid w:val="0035728D"/>
    <w:rsid w:val="003572FA"/>
    <w:rsid w:val="00357380"/>
    <w:rsid w:val="0035754F"/>
    <w:rsid w:val="00357BB5"/>
    <w:rsid w:val="00357E0E"/>
    <w:rsid w:val="00357F7A"/>
    <w:rsid w:val="00360243"/>
    <w:rsid w:val="003602D9"/>
    <w:rsid w:val="003604CE"/>
    <w:rsid w:val="00361168"/>
    <w:rsid w:val="00361360"/>
    <w:rsid w:val="003616BD"/>
    <w:rsid w:val="003622B1"/>
    <w:rsid w:val="00362412"/>
    <w:rsid w:val="0036384F"/>
    <w:rsid w:val="00363F7D"/>
    <w:rsid w:val="00363FA0"/>
    <w:rsid w:val="00365B20"/>
    <w:rsid w:val="0036688E"/>
    <w:rsid w:val="00366A66"/>
    <w:rsid w:val="003670C4"/>
    <w:rsid w:val="00370E47"/>
    <w:rsid w:val="00371181"/>
    <w:rsid w:val="00372570"/>
    <w:rsid w:val="00372737"/>
    <w:rsid w:val="0037322F"/>
    <w:rsid w:val="0037323B"/>
    <w:rsid w:val="00374042"/>
    <w:rsid w:val="003742AC"/>
    <w:rsid w:val="00374839"/>
    <w:rsid w:val="003762E9"/>
    <w:rsid w:val="00376A1A"/>
    <w:rsid w:val="00376B9D"/>
    <w:rsid w:val="00377CE1"/>
    <w:rsid w:val="003807F1"/>
    <w:rsid w:val="003815BB"/>
    <w:rsid w:val="00381638"/>
    <w:rsid w:val="0038168D"/>
    <w:rsid w:val="00382541"/>
    <w:rsid w:val="00383C13"/>
    <w:rsid w:val="00384372"/>
    <w:rsid w:val="00384F45"/>
    <w:rsid w:val="0038531D"/>
    <w:rsid w:val="003859F9"/>
    <w:rsid w:val="00385BF0"/>
    <w:rsid w:val="003862AB"/>
    <w:rsid w:val="003865FE"/>
    <w:rsid w:val="00386C29"/>
    <w:rsid w:val="00386C8D"/>
    <w:rsid w:val="00387308"/>
    <w:rsid w:val="003874BE"/>
    <w:rsid w:val="003879D8"/>
    <w:rsid w:val="00387BE4"/>
    <w:rsid w:val="00387E49"/>
    <w:rsid w:val="00390359"/>
    <w:rsid w:val="003909CE"/>
    <w:rsid w:val="0039127E"/>
    <w:rsid w:val="003915EB"/>
    <w:rsid w:val="00392551"/>
    <w:rsid w:val="00392E94"/>
    <w:rsid w:val="0039320A"/>
    <w:rsid w:val="0039386A"/>
    <w:rsid w:val="003939FF"/>
    <w:rsid w:val="00393BCB"/>
    <w:rsid w:val="00394001"/>
    <w:rsid w:val="0039421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1A3"/>
    <w:rsid w:val="003B33E5"/>
    <w:rsid w:val="003B369F"/>
    <w:rsid w:val="003B36A3"/>
    <w:rsid w:val="003B381F"/>
    <w:rsid w:val="003B3C0F"/>
    <w:rsid w:val="003B3EE9"/>
    <w:rsid w:val="003B4985"/>
    <w:rsid w:val="003B5024"/>
    <w:rsid w:val="003B573B"/>
    <w:rsid w:val="003B5876"/>
    <w:rsid w:val="003B5A27"/>
    <w:rsid w:val="003B5BE1"/>
    <w:rsid w:val="003B5C09"/>
    <w:rsid w:val="003B5F50"/>
    <w:rsid w:val="003B6346"/>
    <w:rsid w:val="003B6B18"/>
    <w:rsid w:val="003B6B43"/>
    <w:rsid w:val="003B70E0"/>
    <w:rsid w:val="003B7700"/>
    <w:rsid w:val="003B785E"/>
    <w:rsid w:val="003B7FE5"/>
    <w:rsid w:val="003C11C8"/>
    <w:rsid w:val="003C1905"/>
    <w:rsid w:val="003C1B54"/>
    <w:rsid w:val="003C221A"/>
    <w:rsid w:val="003C2425"/>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50"/>
    <w:rsid w:val="003C7F8E"/>
    <w:rsid w:val="003D0607"/>
    <w:rsid w:val="003D0723"/>
    <w:rsid w:val="003D0E47"/>
    <w:rsid w:val="003D0FDB"/>
    <w:rsid w:val="003D109F"/>
    <w:rsid w:val="003D2478"/>
    <w:rsid w:val="003D2C16"/>
    <w:rsid w:val="003D2DDC"/>
    <w:rsid w:val="003D2FC4"/>
    <w:rsid w:val="003D3279"/>
    <w:rsid w:val="003D33CE"/>
    <w:rsid w:val="003D34FD"/>
    <w:rsid w:val="003D3866"/>
    <w:rsid w:val="003D3C45"/>
    <w:rsid w:val="003D40F8"/>
    <w:rsid w:val="003D47C1"/>
    <w:rsid w:val="003D4ECB"/>
    <w:rsid w:val="003D5B1F"/>
    <w:rsid w:val="003D6FCA"/>
    <w:rsid w:val="003D7193"/>
    <w:rsid w:val="003D761D"/>
    <w:rsid w:val="003D7625"/>
    <w:rsid w:val="003D7A25"/>
    <w:rsid w:val="003D7DE0"/>
    <w:rsid w:val="003E04AC"/>
    <w:rsid w:val="003E05BD"/>
    <w:rsid w:val="003E072B"/>
    <w:rsid w:val="003E0D27"/>
    <w:rsid w:val="003E0DB2"/>
    <w:rsid w:val="003E0F30"/>
    <w:rsid w:val="003E1382"/>
    <w:rsid w:val="003E1481"/>
    <w:rsid w:val="003E149B"/>
    <w:rsid w:val="003E15FA"/>
    <w:rsid w:val="003E181F"/>
    <w:rsid w:val="003E1D4C"/>
    <w:rsid w:val="003E2653"/>
    <w:rsid w:val="003E33C2"/>
    <w:rsid w:val="003E3A14"/>
    <w:rsid w:val="003E3C4D"/>
    <w:rsid w:val="003E434B"/>
    <w:rsid w:val="003E4E8E"/>
    <w:rsid w:val="003E50A3"/>
    <w:rsid w:val="003E55E4"/>
    <w:rsid w:val="003E5D31"/>
    <w:rsid w:val="003E61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C"/>
    <w:rsid w:val="003F633D"/>
    <w:rsid w:val="003F68A6"/>
    <w:rsid w:val="003F6BBE"/>
    <w:rsid w:val="003F6E7D"/>
    <w:rsid w:val="003F6ED2"/>
    <w:rsid w:val="004000E8"/>
    <w:rsid w:val="0040123A"/>
    <w:rsid w:val="00401247"/>
    <w:rsid w:val="004018BA"/>
    <w:rsid w:val="00401BCB"/>
    <w:rsid w:val="00402735"/>
    <w:rsid w:val="0040288A"/>
    <w:rsid w:val="00402E2B"/>
    <w:rsid w:val="004030A7"/>
    <w:rsid w:val="00403926"/>
    <w:rsid w:val="00403DBB"/>
    <w:rsid w:val="004045F0"/>
    <w:rsid w:val="00404B4B"/>
    <w:rsid w:val="0040512B"/>
    <w:rsid w:val="0040523C"/>
    <w:rsid w:val="0040558C"/>
    <w:rsid w:val="00405B45"/>
    <w:rsid w:val="00405CA5"/>
    <w:rsid w:val="00405E96"/>
    <w:rsid w:val="00406278"/>
    <w:rsid w:val="004069EF"/>
    <w:rsid w:val="00406E22"/>
    <w:rsid w:val="00406F56"/>
    <w:rsid w:val="00407297"/>
    <w:rsid w:val="0040743C"/>
    <w:rsid w:val="00407452"/>
    <w:rsid w:val="00407460"/>
    <w:rsid w:val="00407463"/>
    <w:rsid w:val="004075A1"/>
    <w:rsid w:val="00407CD3"/>
    <w:rsid w:val="00410134"/>
    <w:rsid w:val="00410202"/>
    <w:rsid w:val="00410A43"/>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5E88"/>
    <w:rsid w:val="00416EC8"/>
    <w:rsid w:val="0041714C"/>
    <w:rsid w:val="00417D07"/>
    <w:rsid w:val="00417E76"/>
    <w:rsid w:val="004207EE"/>
    <w:rsid w:val="00421105"/>
    <w:rsid w:val="00421595"/>
    <w:rsid w:val="004227AB"/>
    <w:rsid w:val="00422979"/>
    <w:rsid w:val="00422C2F"/>
    <w:rsid w:val="00422D9D"/>
    <w:rsid w:val="00422E82"/>
    <w:rsid w:val="00422F98"/>
    <w:rsid w:val="004239AE"/>
    <w:rsid w:val="00424028"/>
    <w:rsid w:val="004242F4"/>
    <w:rsid w:val="0042484F"/>
    <w:rsid w:val="00424C2D"/>
    <w:rsid w:val="0042524E"/>
    <w:rsid w:val="0042546A"/>
    <w:rsid w:val="00425743"/>
    <w:rsid w:val="00425750"/>
    <w:rsid w:val="00426762"/>
    <w:rsid w:val="00427248"/>
    <w:rsid w:val="004272E5"/>
    <w:rsid w:val="004311DF"/>
    <w:rsid w:val="0043134C"/>
    <w:rsid w:val="0043149A"/>
    <w:rsid w:val="00431986"/>
    <w:rsid w:val="004319D8"/>
    <w:rsid w:val="00431CCC"/>
    <w:rsid w:val="00431F63"/>
    <w:rsid w:val="004323FC"/>
    <w:rsid w:val="0043269E"/>
    <w:rsid w:val="00433220"/>
    <w:rsid w:val="004336FF"/>
    <w:rsid w:val="00433FC2"/>
    <w:rsid w:val="004355F8"/>
    <w:rsid w:val="0043585E"/>
    <w:rsid w:val="00435AA5"/>
    <w:rsid w:val="00435AF5"/>
    <w:rsid w:val="00435C6C"/>
    <w:rsid w:val="00435F36"/>
    <w:rsid w:val="00437447"/>
    <w:rsid w:val="0043752A"/>
    <w:rsid w:val="0043783E"/>
    <w:rsid w:val="00437BC2"/>
    <w:rsid w:val="00437C66"/>
    <w:rsid w:val="00437DE7"/>
    <w:rsid w:val="00440310"/>
    <w:rsid w:val="004408BD"/>
    <w:rsid w:val="00440B5F"/>
    <w:rsid w:val="00440DC2"/>
    <w:rsid w:val="00441475"/>
    <w:rsid w:val="004418DE"/>
    <w:rsid w:val="00441A92"/>
    <w:rsid w:val="004424BC"/>
    <w:rsid w:val="004436AB"/>
    <w:rsid w:val="0044378F"/>
    <w:rsid w:val="00444403"/>
    <w:rsid w:val="00444431"/>
    <w:rsid w:val="004444D7"/>
    <w:rsid w:val="00444792"/>
    <w:rsid w:val="00444F56"/>
    <w:rsid w:val="00445DCE"/>
    <w:rsid w:val="00445FA0"/>
    <w:rsid w:val="00446488"/>
    <w:rsid w:val="00446749"/>
    <w:rsid w:val="004473A5"/>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AD5"/>
    <w:rsid w:val="00465F3A"/>
    <w:rsid w:val="0046694A"/>
    <w:rsid w:val="004669E2"/>
    <w:rsid w:val="00466EBC"/>
    <w:rsid w:val="00467392"/>
    <w:rsid w:val="00467930"/>
    <w:rsid w:val="00467B8C"/>
    <w:rsid w:val="00467DF2"/>
    <w:rsid w:val="00470C31"/>
    <w:rsid w:val="00470C4F"/>
    <w:rsid w:val="004719C3"/>
    <w:rsid w:val="00471AFC"/>
    <w:rsid w:val="0047207A"/>
    <w:rsid w:val="00472D9C"/>
    <w:rsid w:val="004734D0"/>
    <w:rsid w:val="004737F0"/>
    <w:rsid w:val="00473C75"/>
    <w:rsid w:val="00474096"/>
    <w:rsid w:val="004744C0"/>
    <w:rsid w:val="0047525B"/>
    <w:rsid w:val="0047556B"/>
    <w:rsid w:val="00475C2C"/>
    <w:rsid w:val="00475C6C"/>
    <w:rsid w:val="00476107"/>
    <w:rsid w:val="0047631A"/>
    <w:rsid w:val="004763C5"/>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A15"/>
    <w:rsid w:val="00490D41"/>
    <w:rsid w:val="004928AC"/>
    <w:rsid w:val="00492BC5"/>
    <w:rsid w:val="004933EA"/>
    <w:rsid w:val="00493425"/>
    <w:rsid w:val="00493DBE"/>
    <w:rsid w:val="0049472B"/>
    <w:rsid w:val="00494B81"/>
    <w:rsid w:val="00495533"/>
    <w:rsid w:val="0049566A"/>
    <w:rsid w:val="004957EC"/>
    <w:rsid w:val="004963CD"/>
    <w:rsid w:val="00496462"/>
    <w:rsid w:val="004964F1"/>
    <w:rsid w:val="00496624"/>
    <w:rsid w:val="004969FC"/>
    <w:rsid w:val="00496A07"/>
    <w:rsid w:val="00496A16"/>
    <w:rsid w:val="00496F4E"/>
    <w:rsid w:val="00497006"/>
    <w:rsid w:val="004973BE"/>
    <w:rsid w:val="00497A74"/>
    <w:rsid w:val="00497DA1"/>
    <w:rsid w:val="004A0556"/>
    <w:rsid w:val="004A056F"/>
    <w:rsid w:val="004A155E"/>
    <w:rsid w:val="004A16BC"/>
    <w:rsid w:val="004A170E"/>
    <w:rsid w:val="004A1C33"/>
    <w:rsid w:val="004A2164"/>
    <w:rsid w:val="004A23A2"/>
    <w:rsid w:val="004A2416"/>
    <w:rsid w:val="004A2B94"/>
    <w:rsid w:val="004A3092"/>
    <w:rsid w:val="004A311F"/>
    <w:rsid w:val="004A4510"/>
    <w:rsid w:val="004A4CED"/>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A6"/>
    <w:rsid w:val="004B3EF9"/>
    <w:rsid w:val="004B3F31"/>
    <w:rsid w:val="004B409C"/>
    <w:rsid w:val="004B6327"/>
    <w:rsid w:val="004B676B"/>
    <w:rsid w:val="004B70A5"/>
    <w:rsid w:val="004B7821"/>
    <w:rsid w:val="004B7BFD"/>
    <w:rsid w:val="004B7C0C"/>
    <w:rsid w:val="004B7CA2"/>
    <w:rsid w:val="004C0045"/>
    <w:rsid w:val="004C04EF"/>
    <w:rsid w:val="004C0D60"/>
    <w:rsid w:val="004C1682"/>
    <w:rsid w:val="004C1ABA"/>
    <w:rsid w:val="004C257E"/>
    <w:rsid w:val="004C2641"/>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D0121"/>
    <w:rsid w:val="004D021E"/>
    <w:rsid w:val="004D146D"/>
    <w:rsid w:val="004D1A6A"/>
    <w:rsid w:val="004D1C02"/>
    <w:rsid w:val="004D1C5A"/>
    <w:rsid w:val="004D1CC1"/>
    <w:rsid w:val="004D2003"/>
    <w:rsid w:val="004D2209"/>
    <w:rsid w:val="004D226D"/>
    <w:rsid w:val="004D2AF0"/>
    <w:rsid w:val="004D2C5B"/>
    <w:rsid w:val="004D2CD3"/>
    <w:rsid w:val="004D3045"/>
    <w:rsid w:val="004D34ED"/>
    <w:rsid w:val="004D36B1"/>
    <w:rsid w:val="004D3D8D"/>
    <w:rsid w:val="004D4FB4"/>
    <w:rsid w:val="004D57E5"/>
    <w:rsid w:val="004D7B79"/>
    <w:rsid w:val="004D7EBD"/>
    <w:rsid w:val="004E0434"/>
    <w:rsid w:val="004E08E1"/>
    <w:rsid w:val="004E0903"/>
    <w:rsid w:val="004E0ABB"/>
    <w:rsid w:val="004E0E8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18D"/>
    <w:rsid w:val="004F0501"/>
    <w:rsid w:val="004F064E"/>
    <w:rsid w:val="004F084D"/>
    <w:rsid w:val="004F0B4E"/>
    <w:rsid w:val="004F0B6C"/>
    <w:rsid w:val="004F124A"/>
    <w:rsid w:val="004F1384"/>
    <w:rsid w:val="004F2078"/>
    <w:rsid w:val="004F210A"/>
    <w:rsid w:val="004F2507"/>
    <w:rsid w:val="004F2AE0"/>
    <w:rsid w:val="004F3DB6"/>
    <w:rsid w:val="004F4200"/>
    <w:rsid w:val="004F48F7"/>
    <w:rsid w:val="004F4931"/>
    <w:rsid w:val="004F4AFB"/>
    <w:rsid w:val="004F4DA3"/>
    <w:rsid w:val="004F5AC4"/>
    <w:rsid w:val="004F631E"/>
    <w:rsid w:val="004F6B70"/>
    <w:rsid w:val="004F7717"/>
    <w:rsid w:val="004F7CF6"/>
    <w:rsid w:val="005003DC"/>
    <w:rsid w:val="00500988"/>
    <w:rsid w:val="00501082"/>
    <w:rsid w:val="005016E6"/>
    <w:rsid w:val="005017C9"/>
    <w:rsid w:val="0050221A"/>
    <w:rsid w:val="00502276"/>
    <w:rsid w:val="00502A17"/>
    <w:rsid w:val="00502F34"/>
    <w:rsid w:val="00503108"/>
    <w:rsid w:val="00503277"/>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3C8"/>
    <w:rsid w:val="0051595C"/>
    <w:rsid w:val="0051690D"/>
    <w:rsid w:val="00517725"/>
    <w:rsid w:val="005178BC"/>
    <w:rsid w:val="00520327"/>
    <w:rsid w:val="005207D9"/>
    <w:rsid w:val="005215D8"/>
    <w:rsid w:val="00521780"/>
    <w:rsid w:val="005219CF"/>
    <w:rsid w:val="00521CAF"/>
    <w:rsid w:val="00521DA4"/>
    <w:rsid w:val="00521E73"/>
    <w:rsid w:val="00521EBB"/>
    <w:rsid w:val="00522248"/>
    <w:rsid w:val="00523182"/>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2CDB"/>
    <w:rsid w:val="005338D0"/>
    <w:rsid w:val="00533977"/>
    <w:rsid w:val="00533DE8"/>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1DD6"/>
    <w:rsid w:val="00542206"/>
    <w:rsid w:val="0054238A"/>
    <w:rsid w:val="00542897"/>
    <w:rsid w:val="00542899"/>
    <w:rsid w:val="0054302C"/>
    <w:rsid w:val="005432AB"/>
    <w:rsid w:val="0054355D"/>
    <w:rsid w:val="00543AF9"/>
    <w:rsid w:val="00544824"/>
    <w:rsid w:val="00545492"/>
    <w:rsid w:val="00545CBE"/>
    <w:rsid w:val="00546392"/>
    <w:rsid w:val="005465AF"/>
    <w:rsid w:val="00546970"/>
    <w:rsid w:val="00546D31"/>
    <w:rsid w:val="00546D5A"/>
    <w:rsid w:val="005471C5"/>
    <w:rsid w:val="00547A1B"/>
    <w:rsid w:val="00550001"/>
    <w:rsid w:val="005500B0"/>
    <w:rsid w:val="00550814"/>
    <w:rsid w:val="00550ACE"/>
    <w:rsid w:val="00551007"/>
    <w:rsid w:val="005517F4"/>
    <w:rsid w:val="005518BD"/>
    <w:rsid w:val="00551C0E"/>
    <w:rsid w:val="00551FE1"/>
    <w:rsid w:val="005528EC"/>
    <w:rsid w:val="00552986"/>
    <w:rsid w:val="00553221"/>
    <w:rsid w:val="00553377"/>
    <w:rsid w:val="0055357E"/>
    <w:rsid w:val="00553598"/>
    <w:rsid w:val="00553DD6"/>
    <w:rsid w:val="00553E17"/>
    <w:rsid w:val="005545B8"/>
    <w:rsid w:val="00554E19"/>
    <w:rsid w:val="00556504"/>
    <w:rsid w:val="00556711"/>
    <w:rsid w:val="00556E14"/>
    <w:rsid w:val="00560176"/>
    <w:rsid w:val="00560280"/>
    <w:rsid w:val="00560304"/>
    <w:rsid w:val="00560C4E"/>
    <w:rsid w:val="0056121F"/>
    <w:rsid w:val="00561658"/>
    <w:rsid w:val="005617CF"/>
    <w:rsid w:val="00561C13"/>
    <w:rsid w:val="00561D43"/>
    <w:rsid w:val="005622B4"/>
    <w:rsid w:val="005623B3"/>
    <w:rsid w:val="00562990"/>
    <w:rsid w:val="00562A49"/>
    <w:rsid w:val="00562A71"/>
    <w:rsid w:val="00562EB7"/>
    <w:rsid w:val="00563697"/>
    <w:rsid w:val="00563AEB"/>
    <w:rsid w:val="00564430"/>
    <w:rsid w:val="0056579B"/>
    <w:rsid w:val="00565E6C"/>
    <w:rsid w:val="00566F80"/>
    <w:rsid w:val="005671AD"/>
    <w:rsid w:val="00567664"/>
    <w:rsid w:val="00567F21"/>
    <w:rsid w:val="00567F55"/>
    <w:rsid w:val="00570BE9"/>
    <w:rsid w:val="00570DAC"/>
    <w:rsid w:val="00570F73"/>
    <w:rsid w:val="00570F99"/>
    <w:rsid w:val="005713F2"/>
    <w:rsid w:val="00572505"/>
    <w:rsid w:val="00572656"/>
    <w:rsid w:val="0057277C"/>
    <w:rsid w:val="00573C5A"/>
    <w:rsid w:val="0057412A"/>
    <w:rsid w:val="0057429F"/>
    <w:rsid w:val="00574366"/>
    <w:rsid w:val="00574915"/>
    <w:rsid w:val="00574B49"/>
    <w:rsid w:val="0057509A"/>
    <w:rsid w:val="00575394"/>
    <w:rsid w:val="0057575D"/>
    <w:rsid w:val="00575B0F"/>
    <w:rsid w:val="00576006"/>
    <w:rsid w:val="005764BF"/>
    <w:rsid w:val="00576627"/>
    <w:rsid w:val="005767E5"/>
    <w:rsid w:val="00577BB1"/>
    <w:rsid w:val="00580168"/>
    <w:rsid w:val="0058169C"/>
    <w:rsid w:val="0058172D"/>
    <w:rsid w:val="00581F3E"/>
    <w:rsid w:val="0058234F"/>
    <w:rsid w:val="00582809"/>
    <w:rsid w:val="00582E08"/>
    <w:rsid w:val="00582E97"/>
    <w:rsid w:val="00583C22"/>
    <w:rsid w:val="00583C62"/>
    <w:rsid w:val="00584529"/>
    <w:rsid w:val="00584668"/>
    <w:rsid w:val="00585462"/>
    <w:rsid w:val="005856DF"/>
    <w:rsid w:val="00586FEE"/>
    <w:rsid w:val="0058798C"/>
    <w:rsid w:val="005900FA"/>
    <w:rsid w:val="005901CF"/>
    <w:rsid w:val="00590855"/>
    <w:rsid w:val="00591403"/>
    <w:rsid w:val="00591ADF"/>
    <w:rsid w:val="00591C56"/>
    <w:rsid w:val="00591D01"/>
    <w:rsid w:val="00591F85"/>
    <w:rsid w:val="005920D2"/>
    <w:rsid w:val="0059346F"/>
    <w:rsid w:val="005935A4"/>
    <w:rsid w:val="005940CF"/>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AC4"/>
    <w:rsid w:val="005A2D3E"/>
    <w:rsid w:val="005A2DB9"/>
    <w:rsid w:val="005A3F97"/>
    <w:rsid w:val="005A4EE2"/>
    <w:rsid w:val="005A519F"/>
    <w:rsid w:val="005A571B"/>
    <w:rsid w:val="005A6354"/>
    <w:rsid w:val="005A64F1"/>
    <w:rsid w:val="005A662D"/>
    <w:rsid w:val="005A6A3F"/>
    <w:rsid w:val="005A74A1"/>
    <w:rsid w:val="005B17CD"/>
    <w:rsid w:val="005B1A6F"/>
    <w:rsid w:val="005B2C89"/>
    <w:rsid w:val="005B2E45"/>
    <w:rsid w:val="005B3481"/>
    <w:rsid w:val="005B35D7"/>
    <w:rsid w:val="005B392A"/>
    <w:rsid w:val="005B39F7"/>
    <w:rsid w:val="005B3AA3"/>
    <w:rsid w:val="005B45DE"/>
    <w:rsid w:val="005B4C1E"/>
    <w:rsid w:val="005B5804"/>
    <w:rsid w:val="005B5C93"/>
    <w:rsid w:val="005B6F83"/>
    <w:rsid w:val="005B7A0C"/>
    <w:rsid w:val="005C16A8"/>
    <w:rsid w:val="005C1E43"/>
    <w:rsid w:val="005C2797"/>
    <w:rsid w:val="005C2D16"/>
    <w:rsid w:val="005C2ED9"/>
    <w:rsid w:val="005C31DE"/>
    <w:rsid w:val="005C33E1"/>
    <w:rsid w:val="005C3FC9"/>
    <w:rsid w:val="005C4245"/>
    <w:rsid w:val="005C4532"/>
    <w:rsid w:val="005C495F"/>
    <w:rsid w:val="005C4FC3"/>
    <w:rsid w:val="005C557E"/>
    <w:rsid w:val="005C58D4"/>
    <w:rsid w:val="005C61F6"/>
    <w:rsid w:val="005C63AE"/>
    <w:rsid w:val="005C6548"/>
    <w:rsid w:val="005C6D8A"/>
    <w:rsid w:val="005C6EAF"/>
    <w:rsid w:val="005C74FB"/>
    <w:rsid w:val="005D0806"/>
    <w:rsid w:val="005D080A"/>
    <w:rsid w:val="005D0A7C"/>
    <w:rsid w:val="005D0D01"/>
    <w:rsid w:val="005D0E89"/>
    <w:rsid w:val="005D1602"/>
    <w:rsid w:val="005D1627"/>
    <w:rsid w:val="005D17F9"/>
    <w:rsid w:val="005D2963"/>
    <w:rsid w:val="005D2EFF"/>
    <w:rsid w:val="005D304C"/>
    <w:rsid w:val="005D382E"/>
    <w:rsid w:val="005D3A41"/>
    <w:rsid w:val="005D439C"/>
    <w:rsid w:val="005D472A"/>
    <w:rsid w:val="005D4766"/>
    <w:rsid w:val="005D528E"/>
    <w:rsid w:val="005D542C"/>
    <w:rsid w:val="005D57E8"/>
    <w:rsid w:val="005D5B2A"/>
    <w:rsid w:val="005D5D93"/>
    <w:rsid w:val="005D5DB5"/>
    <w:rsid w:val="005D610B"/>
    <w:rsid w:val="005D72CB"/>
    <w:rsid w:val="005D7561"/>
    <w:rsid w:val="005D76E4"/>
    <w:rsid w:val="005D775D"/>
    <w:rsid w:val="005D7E6C"/>
    <w:rsid w:val="005E070F"/>
    <w:rsid w:val="005E07ED"/>
    <w:rsid w:val="005E1C98"/>
    <w:rsid w:val="005E215A"/>
    <w:rsid w:val="005E2259"/>
    <w:rsid w:val="005E2423"/>
    <w:rsid w:val="005E385F"/>
    <w:rsid w:val="005E3997"/>
    <w:rsid w:val="005E3DE7"/>
    <w:rsid w:val="005E3EEB"/>
    <w:rsid w:val="005E5197"/>
    <w:rsid w:val="005E53B0"/>
    <w:rsid w:val="005E5B81"/>
    <w:rsid w:val="005E72E7"/>
    <w:rsid w:val="005E755A"/>
    <w:rsid w:val="005E7FA1"/>
    <w:rsid w:val="005F062F"/>
    <w:rsid w:val="005F14A2"/>
    <w:rsid w:val="005F164E"/>
    <w:rsid w:val="005F1793"/>
    <w:rsid w:val="005F19E3"/>
    <w:rsid w:val="005F2A0F"/>
    <w:rsid w:val="005F2CB1"/>
    <w:rsid w:val="005F3025"/>
    <w:rsid w:val="005F306C"/>
    <w:rsid w:val="005F3666"/>
    <w:rsid w:val="005F3F5D"/>
    <w:rsid w:val="005F4627"/>
    <w:rsid w:val="005F4ED8"/>
    <w:rsid w:val="005F4F83"/>
    <w:rsid w:val="005F5246"/>
    <w:rsid w:val="005F5616"/>
    <w:rsid w:val="005F59B6"/>
    <w:rsid w:val="005F618C"/>
    <w:rsid w:val="005F67C8"/>
    <w:rsid w:val="005F686F"/>
    <w:rsid w:val="005F6A5D"/>
    <w:rsid w:val="005F70BD"/>
    <w:rsid w:val="005F7934"/>
    <w:rsid w:val="005F7943"/>
    <w:rsid w:val="0060080E"/>
    <w:rsid w:val="0060082B"/>
    <w:rsid w:val="00600BB2"/>
    <w:rsid w:val="00601161"/>
    <w:rsid w:val="00601515"/>
    <w:rsid w:val="0060179E"/>
    <w:rsid w:val="0060283C"/>
    <w:rsid w:val="00604443"/>
    <w:rsid w:val="00604BA5"/>
    <w:rsid w:val="00604F14"/>
    <w:rsid w:val="00605391"/>
    <w:rsid w:val="0060539F"/>
    <w:rsid w:val="00605732"/>
    <w:rsid w:val="00605F62"/>
    <w:rsid w:val="00606360"/>
    <w:rsid w:val="006063CC"/>
    <w:rsid w:val="00606643"/>
    <w:rsid w:val="0060686C"/>
    <w:rsid w:val="00607677"/>
    <w:rsid w:val="00607BB5"/>
    <w:rsid w:val="00610361"/>
    <w:rsid w:val="00610417"/>
    <w:rsid w:val="00610612"/>
    <w:rsid w:val="00610A0E"/>
    <w:rsid w:val="006115ED"/>
    <w:rsid w:val="00611A89"/>
    <w:rsid w:val="00611B83"/>
    <w:rsid w:val="0061206D"/>
    <w:rsid w:val="00612756"/>
    <w:rsid w:val="00612775"/>
    <w:rsid w:val="00612CBC"/>
    <w:rsid w:val="00613257"/>
    <w:rsid w:val="00613299"/>
    <w:rsid w:val="006137D4"/>
    <w:rsid w:val="00613A70"/>
    <w:rsid w:val="0061494A"/>
    <w:rsid w:val="0061569B"/>
    <w:rsid w:val="00615721"/>
    <w:rsid w:val="00616485"/>
    <w:rsid w:val="006169D7"/>
    <w:rsid w:val="00616CC6"/>
    <w:rsid w:val="006175CD"/>
    <w:rsid w:val="00620A71"/>
    <w:rsid w:val="00620B43"/>
    <w:rsid w:val="00620D80"/>
    <w:rsid w:val="00620E59"/>
    <w:rsid w:val="00621341"/>
    <w:rsid w:val="00621559"/>
    <w:rsid w:val="00622545"/>
    <w:rsid w:val="006228E5"/>
    <w:rsid w:val="0062297C"/>
    <w:rsid w:val="00622BDB"/>
    <w:rsid w:val="00622FBF"/>
    <w:rsid w:val="006234A6"/>
    <w:rsid w:val="006235E2"/>
    <w:rsid w:val="006238C6"/>
    <w:rsid w:val="00623E55"/>
    <w:rsid w:val="00623E78"/>
    <w:rsid w:val="00624246"/>
    <w:rsid w:val="0062428A"/>
    <w:rsid w:val="00624B8A"/>
    <w:rsid w:val="00624CB1"/>
    <w:rsid w:val="00624D23"/>
    <w:rsid w:val="00624D75"/>
    <w:rsid w:val="0062523C"/>
    <w:rsid w:val="00625396"/>
    <w:rsid w:val="006254F5"/>
    <w:rsid w:val="006259A6"/>
    <w:rsid w:val="006268AF"/>
    <w:rsid w:val="006268C6"/>
    <w:rsid w:val="00626BC2"/>
    <w:rsid w:val="00626BCE"/>
    <w:rsid w:val="00626D6F"/>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20E"/>
    <w:rsid w:val="0063337E"/>
    <w:rsid w:val="0063340A"/>
    <w:rsid w:val="006336AC"/>
    <w:rsid w:val="00633D83"/>
    <w:rsid w:val="006353F5"/>
    <w:rsid w:val="0063541F"/>
    <w:rsid w:val="006355C2"/>
    <w:rsid w:val="0063595B"/>
    <w:rsid w:val="006361C1"/>
    <w:rsid w:val="00636398"/>
    <w:rsid w:val="006368D3"/>
    <w:rsid w:val="0063753A"/>
    <w:rsid w:val="006375C6"/>
    <w:rsid w:val="006377EC"/>
    <w:rsid w:val="00640009"/>
    <w:rsid w:val="006400C7"/>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28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258"/>
    <w:rsid w:val="00657E56"/>
    <w:rsid w:val="0066011D"/>
    <w:rsid w:val="006601C6"/>
    <w:rsid w:val="006607C0"/>
    <w:rsid w:val="006608B1"/>
    <w:rsid w:val="006613A6"/>
    <w:rsid w:val="00661B2D"/>
    <w:rsid w:val="00661BCA"/>
    <w:rsid w:val="006623DD"/>
    <w:rsid w:val="006627A2"/>
    <w:rsid w:val="006633D7"/>
    <w:rsid w:val="006634E6"/>
    <w:rsid w:val="0066359C"/>
    <w:rsid w:val="00663BF2"/>
    <w:rsid w:val="00663C2D"/>
    <w:rsid w:val="00663E40"/>
    <w:rsid w:val="00663FA1"/>
    <w:rsid w:val="00664A3A"/>
    <w:rsid w:val="006655A5"/>
    <w:rsid w:val="006655EE"/>
    <w:rsid w:val="006669B6"/>
    <w:rsid w:val="00666E03"/>
    <w:rsid w:val="0066738B"/>
    <w:rsid w:val="00667B8D"/>
    <w:rsid w:val="00667EE7"/>
    <w:rsid w:val="00670237"/>
    <w:rsid w:val="00670922"/>
    <w:rsid w:val="00670BE1"/>
    <w:rsid w:val="00670E9F"/>
    <w:rsid w:val="00671547"/>
    <w:rsid w:val="00671582"/>
    <w:rsid w:val="0067218F"/>
    <w:rsid w:val="00672267"/>
    <w:rsid w:val="006722F9"/>
    <w:rsid w:val="00672814"/>
    <w:rsid w:val="00672B38"/>
    <w:rsid w:val="00672CCE"/>
    <w:rsid w:val="00672F9A"/>
    <w:rsid w:val="00673758"/>
    <w:rsid w:val="006740B6"/>
    <w:rsid w:val="0067411C"/>
    <w:rsid w:val="006741D6"/>
    <w:rsid w:val="006741F2"/>
    <w:rsid w:val="006746F9"/>
    <w:rsid w:val="00674CC3"/>
    <w:rsid w:val="00675C72"/>
    <w:rsid w:val="00676901"/>
    <w:rsid w:val="0067719C"/>
    <w:rsid w:val="006771F9"/>
    <w:rsid w:val="0067767A"/>
    <w:rsid w:val="006776D7"/>
    <w:rsid w:val="006777B6"/>
    <w:rsid w:val="00680143"/>
    <w:rsid w:val="006801D5"/>
    <w:rsid w:val="0068021F"/>
    <w:rsid w:val="006805F6"/>
    <w:rsid w:val="00680925"/>
    <w:rsid w:val="00680D2B"/>
    <w:rsid w:val="00681003"/>
    <w:rsid w:val="006817C9"/>
    <w:rsid w:val="00681F57"/>
    <w:rsid w:val="006821D2"/>
    <w:rsid w:val="00682331"/>
    <w:rsid w:val="00682A5C"/>
    <w:rsid w:val="00682E80"/>
    <w:rsid w:val="00682EA0"/>
    <w:rsid w:val="00683094"/>
    <w:rsid w:val="00683ECE"/>
    <w:rsid w:val="00683FC1"/>
    <w:rsid w:val="00684B5D"/>
    <w:rsid w:val="00684D0F"/>
    <w:rsid w:val="00684D7B"/>
    <w:rsid w:val="0068510F"/>
    <w:rsid w:val="00685459"/>
    <w:rsid w:val="006854DF"/>
    <w:rsid w:val="006864F9"/>
    <w:rsid w:val="00686BEA"/>
    <w:rsid w:val="006874FF"/>
    <w:rsid w:val="0069099B"/>
    <w:rsid w:val="00691D35"/>
    <w:rsid w:val="00692288"/>
    <w:rsid w:val="00692947"/>
    <w:rsid w:val="00693420"/>
    <w:rsid w:val="00693EE0"/>
    <w:rsid w:val="006940D9"/>
    <w:rsid w:val="00694CE9"/>
    <w:rsid w:val="006956A6"/>
    <w:rsid w:val="0069589F"/>
    <w:rsid w:val="00695BA8"/>
    <w:rsid w:val="00695FC2"/>
    <w:rsid w:val="0069601D"/>
    <w:rsid w:val="00696949"/>
    <w:rsid w:val="00697052"/>
    <w:rsid w:val="006974A6"/>
    <w:rsid w:val="00697951"/>
    <w:rsid w:val="00697BAE"/>
    <w:rsid w:val="006A06AD"/>
    <w:rsid w:val="006A0A9A"/>
    <w:rsid w:val="006A1AF7"/>
    <w:rsid w:val="006A1E84"/>
    <w:rsid w:val="006A2039"/>
    <w:rsid w:val="006A27A1"/>
    <w:rsid w:val="006A282A"/>
    <w:rsid w:val="006A2A37"/>
    <w:rsid w:val="006A3A20"/>
    <w:rsid w:val="006A4602"/>
    <w:rsid w:val="006A46FB"/>
    <w:rsid w:val="006A53AA"/>
    <w:rsid w:val="006A5B05"/>
    <w:rsid w:val="006A5E28"/>
    <w:rsid w:val="006A5E37"/>
    <w:rsid w:val="006A5E99"/>
    <w:rsid w:val="006A5F70"/>
    <w:rsid w:val="006A63BF"/>
    <w:rsid w:val="006A697B"/>
    <w:rsid w:val="006A6B07"/>
    <w:rsid w:val="006A7622"/>
    <w:rsid w:val="006A7AFF"/>
    <w:rsid w:val="006A7B1C"/>
    <w:rsid w:val="006B02F6"/>
    <w:rsid w:val="006B06EB"/>
    <w:rsid w:val="006B07F1"/>
    <w:rsid w:val="006B1816"/>
    <w:rsid w:val="006B1BE0"/>
    <w:rsid w:val="006B1E42"/>
    <w:rsid w:val="006B2099"/>
    <w:rsid w:val="006B235E"/>
    <w:rsid w:val="006B2533"/>
    <w:rsid w:val="006B27AB"/>
    <w:rsid w:val="006B27D0"/>
    <w:rsid w:val="006B29DD"/>
    <w:rsid w:val="006B31F0"/>
    <w:rsid w:val="006B32C9"/>
    <w:rsid w:val="006B353D"/>
    <w:rsid w:val="006B50CF"/>
    <w:rsid w:val="006B5460"/>
    <w:rsid w:val="006B639B"/>
    <w:rsid w:val="006B796F"/>
    <w:rsid w:val="006B7ED0"/>
    <w:rsid w:val="006C0238"/>
    <w:rsid w:val="006C03B8"/>
    <w:rsid w:val="006C100F"/>
    <w:rsid w:val="006C1C2E"/>
    <w:rsid w:val="006C1EE6"/>
    <w:rsid w:val="006C1F08"/>
    <w:rsid w:val="006C27D3"/>
    <w:rsid w:val="006C2A21"/>
    <w:rsid w:val="006C2B12"/>
    <w:rsid w:val="006C2C70"/>
    <w:rsid w:val="006C2FDC"/>
    <w:rsid w:val="006C3863"/>
    <w:rsid w:val="006C38B9"/>
    <w:rsid w:val="006C39AC"/>
    <w:rsid w:val="006C3C18"/>
    <w:rsid w:val="006C4297"/>
    <w:rsid w:val="006C4A4B"/>
    <w:rsid w:val="006C4C47"/>
    <w:rsid w:val="006C4D67"/>
    <w:rsid w:val="006C4ECD"/>
    <w:rsid w:val="006C5805"/>
    <w:rsid w:val="006C5833"/>
    <w:rsid w:val="006C590F"/>
    <w:rsid w:val="006C5CFF"/>
    <w:rsid w:val="006C5EC9"/>
    <w:rsid w:val="006C5FDE"/>
    <w:rsid w:val="006C6059"/>
    <w:rsid w:val="006C633B"/>
    <w:rsid w:val="006C6A31"/>
    <w:rsid w:val="006C6AE0"/>
    <w:rsid w:val="006C6CF7"/>
    <w:rsid w:val="006C74A4"/>
    <w:rsid w:val="006C7522"/>
    <w:rsid w:val="006D0B1B"/>
    <w:rsid w:val="006D0B9C"/>
    <w:rsid w:val="006D1806"/>
    <w:rsid w:val="006D2406"/>
    <w:rsid w:val="006D2768"/>
    <w:rsid w:val="006D27E8"/>
    <w:rsid w:val="006D2846"/>
    <w:rsid w:val="006D2E85"/>
    <w:rsid w:val="006D338F"/>
    <w:rsid w:val="006D3AA4"/>
    <w:rsid w:val="006D3AC2"/>
    <w:rsid w:val="006D3AC9"/>
    <w:rsid w:val="006D4105"/>
    <w:rsid w:val="006D460E"/>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0994"/>
    <w:rsid w:val="006E17F7"/>
    <w:rsid w:val="006E21EA"/>
    <w:rsid w:val="006E22AE"/>
    <w:rsid w:val="006E28B7"/>
    <w:rsid w:val="006E2CE3"/>
    <w:rsid w:val="006E2FB7"/>
    <w:rsid w:val="006E31BC"/>
    <w:rsid w:val="006E3310"/>
    <w:rsid w:val="006E34C4"/>
    <w:rsid w:val="006E35A5"/>
    <w:rsid w:val="006E3AC3"/>
    <w:rsid w:val="006E4512"/>
    <w:rsid w:val="006E47BC"/>
    <w:rsid w:val="006E4E39"/>
    <w:rsid w:val="006E50B5"/>
    <w:rsid w:val="006E565E"/>
    <w:rsid w:val="006E5C98"/>
    <w:rsid w:val="006E5FA3"/>
    <w:rsid w:val="006E604F"/>
    <w:rsid w:val="006E665B"/>
    <w:rsid w:val="006E673D"/>
    <w:rsid w:val="006E6EC8"/>
    <w:rsid w:val="006E73AE"/>
    <w:rsid w:val="006E7437"/>
    <w:rsid w:val="006E75C5"/>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3DC9"/>
    <w:rsid w:val="006F415D"/>
    <w:rsid w:val="006F4222"/>
    <w:rsid w:val="006F4344"/>
    <w:rsid w:val="006F4809"/>
    <w:rsid w:val="006F4D8E"/>
    <w:rsid w:val="006F50BB"/>
    <w:rsid w:val="006F51DD"/>
    <w:rsid w:val="006F5639"/>
    <w:rsid w:val="006F58D4"/>
    <w:rsid w:val="006F5AF6"/>
    <w:rsid w:val="006F5C2C"/>
    <w:rsid w:val="006F6843"/>
    <w:rsid w:val="006F6A00"/>
    <w:rsid w:val="006F74C2"/>
    <w:rsid w:val="006F794B"/>
    <w:rsid w:val="006F7E6F"/>
    <w:rsid w:val="007000A6"/>
    <w:rsid w:val="00700F32"/>
    <w:rsid w:val="00701BC8"/>
    <w:rsid w:val="00701EAD"/>
    <w:rsid w:val="00701FE4"/>
    <w:rsid w:val="00702B6B"/>
    <w:rsid w:val="0070327E"/>
    <w:rsid w:val="0070346E"/>
    <w:rsid w:val="0070431B"/>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B81"/>
    <w:rsid w:val="00712C65"/>
    <w:rsid w:val="00713308"/>
    <w:rsid w:val="00713B4C"/>
    <w:rsid w:val="00713BB3"/>
    <w:rsid w:val="00713EB4"/>
    <w:rsid w:val="007142F8"/>
    <w:rsid w:val="007145B7"/>
    <w:rsid w:val="007148D3"/>
    <w:rsid w:val="00715B9A"/>
    <w:rsid w:val="00715DF5"/>
    <w:rsid w:val="007160F6"/>
    <w:rsid w:val="00716359"/>
    <w:rsid w:val="00716977"/>
    <w:rsid w:val="00716D9C"/>
    <w:rsid w:val="00716FEF"/>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284"/>
    <w:rsid w:val="0072359E"/>
    <w:rsid w:val="0072441E"/>
    <w:rsid w:val="007255D2"/>
    <w:rsid w:val="00725CDF"/>
    <w:rsid w:val="00726422"/>
    <w:rsid w:val="00726EA6"/>
    <w:rsid w:val="00727208"/>
    <w:rsid w:val="0072766F"/>
    <w:rsid w:val="00727680"/>
    <w:rsid w:val="00727BE1"/>
    <w:rsid w:val="00727EC3"/>
    <w:rsid w:val="007301DD"/>
    <w:rsid w:val="00730860"/>
    <w:rsid w:val="007308B2"/>
    <w:rsid w:val="00731E32"/>
    <w:rsid w:val="00733BDE"/>
    <w:rsid w:val="0073470F"/>
    <w:rsid w:val="00734874"/>
    <w:rsid w:val="007348B1"/>
    <w:rsid w:val="00734B23"/>
    <w:rsid w:val="007356CD"/>
    <w:rsid w:val="007358ED"/>
    <w:rsid w:val="007361C8"/>
    <w:rsid w:val="007362A6"/>
    <w:rsid w:val="00736657"/>
    <w:rsid w:val="0073666A"/>
    <w:rsid w:val="00736D7D"/>
    <w:rsid w:val="00736E16"/>
    <w:rsid w:val="00737F7B"/>
    <w:rsid w:val="00740E58"/>
    <w:rsid w:val="00740F0B"/>
    <w:rsid w:val="0074211F"/>
    <w:rsid w:val="007422EF"/>
    <w:rsid w:val="007429DC"/>
    <w:rsid w:val="00742A0C"/>
    <w:rsid w:val="00743E60"/>
    <w:rsid w:val="00744007"/>
    <w:rsid w:val="00744376"/>
    <w:rsid w:val="007445A0"/>
    <w:rsid w:val="007448FE"/>
    <w:rsid w:val="0074524B"/>
    <w:rsid w:val="007455B1"/>
    <w:rsid w:val="00745C9E"/>
    <w:rsid w:val="00745EA6"/>
    <w:rsid w:val="00746B70"/>
    <w:rsid w:val="007474EC"/>
    <w:rsid w:val="00747BA4"/>
    <w:rsid w:val="00747D8B"/>
    <w:rsid w:val="00750FA1"/>
    <w:rsid w:val="00751228"/>
    <w:rsid w:val="007515ED"/>
    <w:rsid w:val="0075190A"/>
    <w:rsid w:val="00752885"/>
    <w:rsid w:val="007529C3"/>
    <w:rsid w:val="00752A24"/>
    <w:rsid w:val="00753850"/>
    <w:rsid w:val="00754966"/>
    <w:rsid w:val="00754C5E"/>
    <w:rsid w:val="007552B3"/>
    <w:rsid w:val="00755349"/>
    <w:rsid w:val="007554F6"/>
    <w:rsid w:val="007556C9"/>
    <w:rsid w:val="007560FD"/>
    <w:rsid w:val="0075619E"/>
    <w:rsid w:val="0075634C"/>
    <w:rsid w:val="007571E1"/>
    <w:rsid w:val="0075720C"/>
    <w:rsid w:val="00757334"/>
    <w:rsid w:val="007574BB"/>
    <w:rsid w:val="00757633"/>
    <w:rsid w:val="00757746"/>
    <w:rsid w:val="007577AF"/>
    <w:rsid w:val="00757B4E"/>
    <w:rsid w:val="0076023F"/>
    <w:rsid w:val="007604B2"/>
    <w:rsid w:val="007609FA"/>
    <w:rsid w:val="007616B3"/>
    <w:rsid w:val="00761953"/>
    <w:rsid w:val="00761E43"/>
    <w:rsid w:val="007630EA"/>
    <w:rsid w:val="00763A6D"/>
    <w:rsid w:val="00763E06"/>
    <w:rsid w:val="00764FBD"/>
    <w:rsid w:val="00765281"/>
    <w:rsid w:val="00765381"/>
    <w:rsid w:val="007658A5"/>
    <w:rsid w:val="00765AD9"/>
    <w:rsid w:val="00765AEE"/>
    <w:rsid w:val="00765B0D"/>
    <w:rsid w:val="00765BBF"/>
    <w:rsid w:val="007662AD"/>
    <w:rsid w:val="00766BAD"/>
    <w:rsid w:val="00766E35"/>
    <w:rsid w:val="00767266"/>
    <w:rsid w:val="007677B5"/>
    <w:rsid w:val="0077013A"/>
    <w:rsid w:val="00770154"/>
    <w:rsid w:val="00771219"/>
    <w:rsid w:val="007714EB"/>
    <w:rsid w:val="00772534"/>
    <w:rsid w:val="00772584"/>
    <w:rsid w:val="00772EAF"/>
    <w:rsid w:val="007730BD"/>
    <w:rsid w:val="00773531"/>
    <w:rsid w:val="00773807"/>
    <w:rsid w:val="00773879"/>
    <w:rsid w:val="00773DFA"/>
    <w:rsid w:val="0077428B"/>
    <w:rsid w:val="007755F2"/>
    <w:rsid w:val="007757B1"/>
    <w:rsid w:val="00776076"/>
    <w:rsid w:val="007762C9"/>
    <w:rsid w:val="00776800"/>
    <w:rsid w:val="00776971"/>
    <w:rsid w:val="00777396"/>
    <w:rsid w:val="00777B08"/>
    <w:rsid w:val="00777CEB"/>
    <w:rsid w:val="00777D00"/>
    <w:rsid w:val="007802A7"/>
    <w:rsid w:val="00780462"/>
    <w:rsid w:val="00780D5D"/>
    <w:rsid w:val="007813B7"/>
    <w:rsid w:val="0078177E"/>
    <w:rsid w:val="00782881"/>
    <w:rsid w:val="00782B37"/>
    <w:rsid w:val="00782D5B"/>
    <w:rsid w:val="00782FB4"/>
    <w:rsid w:val="00782FC9"/>
    <w:rsid w:val="00783032"/>
    <w:rsid w:val="0078304C"/>
    <w:rsid w:val="00783102"/>
    <w:rsid w:val="0078315C"/>
    <w:rsid w:val="007834EF"/>
    <w:rsid w:val="00783673"/>
    <w:rsid w:val="00783E02"/>
    <w:rsid w:val="00785490"/>
    <w:rsid w:val="0078646F"/>
    <w:rsid w:val="007868B9"/>
    <w:rsid w:val="00786B35"/>
    <w:rsid w:val="00786B46"/>
    <w:rsid w:val="00786CB8"/>
    <w:rsid w:val="00786FAC"/>
    <w:rsid w:val="007875D4"/>
    <w:rsid w:val="00787CEA"/>
    <w:rsid w:val="0079005B"/>
    <w:rsid w:val="00790326"/>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7D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29D"/>
    <w:rsid w:val="007A55EF"/>
    <w:rsid w:val="007A58A6"/>
    <w:rsid w:val="007A6600"/>
    <w:rsid w:val="007A688D"/>
    <w:rsid w:val="007A7202"/>
    <w:rsid w:val="007A7354"/>
    <w:rsid w:val="007A7A3D"/>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E86"/>
    <w:rsid w:val="007B6FFF"/>
    <w:rsid w:val="007B7672"/>
    <w:rsid w:val="007C05DD"/>
    <w:rsid w:val="007C0ACB"/>
    <w:rsid w:val="007C0C97"/>
    <w:rsid w:val="007C0E11"/>
    <w:rsid w:val="007C1341"/>
    <w:rsid w:val="007C13ED"/>
    <w:rsid w:val="007C1EE8"/>
    <w:rsid w:val="007C20F6"/>
    <w:rsid w:val="007C2E19"/>
    <w:rsid w:val="007C309A"/>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3C1E"/>
    <w:rsid w:val="007D40BD"/>
    <w:rsid w:val="007D4892"/>
    <w:rsid w:val="007D5309"/>
    <w:rsid w:val="007D58B4"/>
    <w:rsid w:val="007D5901"/>
    <w:rsid w:val="007D59FE"/>
    <w:rsid w:val="007D5A59"/>
    <w:rsid w:val="007D62AF"/>
    <w:rsid w:val="007D632D"/>
    <w:rsid w:val="007D6E5F"/>
    <w:rsid w:val="007D7526"/>
    <w:rsid w:val="007D763B"/>
    <w:rsid w:val="007E0364"/>
    <w:rsid w:val="007E0580"/>
    <w:rsid w:val="007E0B55"/>
    <w:rsid w:val="007E150A"/>
    <w:rsid w:val="007E16AA"/>
    <w:rsid w:val="007E28DA"/>
    <w:rsid w:val="007E342F"/>
    <w:rsid w:val="007E3855"/>
    <w:rsid w:val="007E3B71"/>
    <w:rsid w:val="007E403B"/>
    <w:rsid w:val="007E4345"/>
    <w:rsid w:val="007E4610"/>
    <w:rsid w:val="007E4715"/>
    <w:rsid w:val="007E4B03"/>
    <w:rsid w:val="007E4B60"/>
    <w:rsid w:val="007E505B"/>
    <w:rsid w:val="007E50E4"/>
    <w:rsid w:val="007E53C3"/>
    <w:rsid w:val="007E5A6A"/>
    <w:rsid w:val="007E5C17"/>
    <w:rsid w:val="007E6359"/>
    <w:rsid w:val="007E6422"/>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7DE"/>
    <w:rsid w:val="007F5CDD"/>
    <w:rsid w:val="007F5D6F"/>
    <w:rsid w:val="007F6865"/>
    <w:rsid w:val="007F6B18"/>
    <w:rsid w:val="00800FF0"/>
    <w:rsid w:val="00801259"/>
    <w:rsid w:val="008019AB"/>
    <w:rsid w:val="00801AAC"/>
    <w:rsid w:val="00801B94"/>
    <w:rsid w:val="0080223B"/>
    <w:rsid w:val="00802E78"/>
    <w:rsid w:val="00803EAA"/>
    <w:rsid w:val="00803FAE"/>
    <w:rsid w:val="0080409E"/>
    <w:rsid w:val="00804745"/>
    <w:rsid w:val="0080481B"/>
    <w:rsid w:val="0080503E"/>
    <w:rsid w:val="00805290"/>
    <w:rsid w:val="0080573A"/>
    <w:rsid w:val="0080587D"/>
    <w:rsid w:val="0080605F"/>
    <w:rsid w:val="008060AD"/>
    <w:rsid w:val="00807786"/>
    <w:rsid w:val="00810C88"/>
    <w:rsid w:val="008112D8"/>
    <w:rsid w:val="00811488"/>
    <w:rsid w:val="0081149E"/>
    <w:rsid w:val="00811504"/>
    <w:rsid w:val="00811FCB"/>
    <w:rsid w:val="00812226"/>
    <w:rsid w:val="00812E15"/>
    <w:rsid w:val="00812FA4"/>
    <w:rsid w:val="008130E1"/>
    <w:rsid w:val="008130F9"/>
    <w:rsid w:val="008132E5"/>
    <w:rsid w:val="00813436"/>
    <w:rsid w:val="00815273"/>
    <w:rsid w:val="00815659"/>
    <w:rsid w:val="008158D6"/>
    <w:rsid w:val="0081605E"/>
    <w:rsid w:val="008161F8"/>
    <w:rsid w:val="00817196"/>
    <w:rsid w:val="00817A92"/>
    <w:rsid w:val="008204E5"/>
    <w:rsid w:val="008207EA"/>
    <w:rsid w:val="00820834"/>
    <w:rsid w:val="00820A73"/>
    <w:rsid w:val="0082124D"/>
    <w:rsid w:val="00821DDA"/>
    <w:rsid w:val="00821EFC"/>
    <w:rsid w:val="00821F34"/>
    <w:rsid w:val="00822A3A"/>
    <w:rsid w:val="008235DB"/>
    <w:rsid w:val="00824319"/>
    <w:rsid w:val="00824AB4"/>
    <w:rsid w:val="00824B02"/>
    <w:rsid w:val="00825C42"/>
    <w:rsid w:val="00825D25"/>
    <w:rsid w:val="008265B7"/>
    <w:rsid w:val="008268D8"/>
    <w:rsid w:val="0082755A"/>
    <w:rsid w:val="00827761"/>
    <w:rsid w:val="00827B4A"/>
    <w:rsid w:val="00827B85"/>
    <w:rsid w:val="00827D6F"/>
    <w:rsid w:val="008309A2"/>
    <w:rsid w:val="00831DFA"/>
    <w:rsid w:val="00832376"/>
    <w:rsid w:val="00832794"/>
    <w:rsid w:val="00832848"/>
    <w:rsid w:val="00832C4C"/>
    <w:rsid w:val="00832F48"/>
    <w:rsid w:val="0083321F"/>
    <w:rsid w:val="00833CBB"/>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0F50"/>
    <w:rsid w:val="0084177F"/>
    <w:rsid w:val="0084189A"/>
    <w:rsid w:val="00841D38"/>
    <w:rsid w:val="00842225"/>
    <w:rsid w:val="0084436A"/>
    <w:rsid w:val="008443D3"/>
    <w:rsid w:val="008444E8"/>
    <w:rsid w:val="00844D71"/>
    <w:rsid w:val="00844E80"/>
    <w:rsid w:val="00845250"/>
    <w:rsid w:val="00845A39"/>
    <w:rsid w:val="00845B06"/>
    <w:rsid w:val="0084618C"/>
    <w:rsid w:val="00846FE7"/>
    <w:rsid w:val="00847424"/>
    <w:rsid w:val="00847574"/>
    <w:rsid w:val="0084761B"/>
    <w:rsid w:val="008477CD"/>
    <w:rsid w:val="00847870"/>
    <w:rsid w:val="008479B5"/>
    <w:rsid w:val="00847E30"/>
    <w:rsid w:val="008506C4"/>
    <w:rsid w:val="00850CEC"/>
    <w:rsid w:val="00852C9F"/>
    <w:rsid w:val="00853094"/>
    <w:rsid w:val="00854569"/>
    <w:rsid w:val="00854A60"/>
    <w:rsid w:val="00855B06"/>
    <w:rsid w:val="00855FEF"/>
    <w:rsid w:val="0085626F"/>
    <w:rsid w:val="00856911"/>
    <w:rsid w:val="00856917"/>
    <w:rsid w:val="00856B1D"/>
    <w:rsid w:val="00856BA4"/>
    <w:rsid w:val="00857C3A"/>
    <w:rsid w:val="00857E8D"/>
    <w:rsid w:val="00857F60"/>
    <w:rsid w:val="008609E0"/>
    <w:rsid w:val="00862397"/>
    <w:rsid w:val="0086251D"/>
    <w:rsid w:val="0086325B"/>
    <w:rsid w:val="00863435"/>
    <w:rsid w:val="00863F02"/>
    <w:rsid w:val="00866A86"/>
    <w:rsid w:val="0086715F"/>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6CA"/>
    <w:rsid w:val="00873732"/>
    <w:rsid w:val="00873D37"/>
    <w:rsid w:val="00873F28"/>
    <w:rsid w:val="0087429E"/>
    <w:rsid w:val="00874312"/>
    <w:rsid w:val="0087437C"/>
    <w:rsid w:val="00874816"/>
    <w:rsid w:val="00875032"/>
    <w:rsid w:val="00875CD7"/>
    <w:rsid w:val="00875E97"/>
    <w:rsid w:val="00875F60"/>
    <w:rsid w:val="0087621E"/>
    <w:rsid w:val="008763F0"/>
    <w:rsid w:val="00876466"/>
    <w:rsid w:val="0087675B"/>
    <w:rsid w:val="00876B4D"/>
    <w:rsid w:val="0087707E"/>
    <w:rsid w:val="00877265"/>
    <w:rsid w:val="00877D05"/>
    <w:rsid w:val="00877DB2"/>
    <w:rsid w:val="00877EF3"/>
    <w:rsid w:val="00877F18"/>
    <w:rsid w:val="00877F66"/>
    <w:rsid w:val="008804BF"/>
    <w:rsid w:val="00880622"/>
    <w:rsid w:val="00880810"/>
    <w:rsid w:val="00881625"/>
    <w:rsid w:val="00882D5D"/>
    <w:rsid w:val="008833F5"/>
    <w:rsid w:val="008833FB"/>
    <w:rsid w:val="00883AAB"/>
    <w:rsid w:val="00883BD1"/>
    <w:rsid w:val="0088401E"/>
    <w:rsid w:val="008840EF"/>
    <w:rsid w:val="008842A1"/>
    <w:rsid w:val="008843E9"/>
    <w:rsid w:val="00885E87"/>
    <w:rsid w:val="00886800"/>
    <w:rsid w:val="00887D1B"/>
    <w:rsid w:val="00890432"/>
    <w:rsid w:val="00890571"/>
    <w:rsid w:val="00890960"/>
    <w:rsid w:val="00890AD4"/>
    <w:rsid w:val="00890DC7"/>
    <w:rsid w:val="00890E4C"/>
    <w:rsid w:val="00890EBA"/>
    <w:rsid w:val="0089119A"/>
    <w:rsid w:val="00892215"/>
    <w:rsid w:val="008926DE"/>
    <w:rsid w:val="00892722"/>
    <w:rsid w:val="00892BC9"/>
    <w:rsid w:val="00892DD2"/>
    <w:rsid w:val="00892E4B"/>
    <w:rsid w:val="0089312C"/>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6F34"/>
    <w:rsid w:val="0089724F"/>
    <w:rsid w:val="008A041D"/>
    <w:rsid w:val="008A06FA"/>
    <w:rsid w:val="008A1C20"/>
    <w:rsid w:val="008A21F2"/>
    <w:rsid w:val="008A21FF"/>
    <w:rsid w:val="008A247A"/>
    <w:rsid w:val="008A2657"/>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1C6"/>
    <w:rsid w:val="008B592A"/>
    <w:rsid w:val="008B5CE9"/>
    <w:rsid w:val="008B5DC6"/>
    <w:rsid w:val="008B64C4"/>
    <w:rsid w:val="008B6712"/>
    <w:rsid w:val="008B688E"/>
    <w:rsid w:val="008B70F0"/>
    <w:rsid w:val="008B7155"/>
    <w:rsid w:val="008B7B5C"/>
    <w:rsid w:val="008B7D6F"/>
    <w:rsid w:val="008B7DA6"/>
    <w:rsid w:val="008C019F"/>
    <w:rsid w:val="008C0613"/>
    <w:rsid w:val="008C0C99"/>
    <w:rsid w:val="008C1588"/>
    <w:rsid w:val="008C16F3"/>
    <w:rsid w:val="008C18D4"/>
    <w:rsid w:val="008C2017"/>
    <w:rsid w:val="008C256E"/>
    <w:rsid w:val="008C2AA7"/>
    <w:rsid w:val="008C38C7"/>
    <w:rsid w:val="008C3E7B"/>
    <w:rsid w:val="008C42F8"/>
    <w:rsid w:val="008C43CC"/>
    <w:rsid w:val="008C45E3"/>
    <w:rsid w:val="008C4621"/>
    <w:rsid w:val="008C4958"/>
    <w:rsid w:val="008C4BAA"/>
    <w:rsid w:val="008C4C64"/>
    <w:rsid w:val="008C55AE"/>
    <w:rsid w:val="008C596C"/>
    <w:rsid w:val="008C63CD"/>
    <w:rsid w:val="008C6AE8"/>
    <w:rsid w:val="008C6D30"/>
    <w:rsid w:val="008C6DCD"/>
    <w:rsid w:val="008C7573"/>
    <w:rsid w:val="008D06CC"/>
    <w:rsid w:val="008D0A60"/>
    <w:rsid w:val="008D0C67"/>
    <w:rsid w:val="008D17F8"/>
    <w:rsid w:val="008D242E"/>
    <w:rsid w:val="008D2874"/>
    <w:rsid w:val="008D2EF8"/>
    <w:rsid w:val="008D337A"/>
    <w:rsid w:val="008D3477"/>
    <w:rsid w:val="008D34F1"/>
    <w:rsid w:val="008D395B"/>
    <w:rsid w:val="008D39D8"/>
    <w:rsid w:val="008D4448"/>
    <w:rsid w:val="008D4B3C"/>
    <w:rsid w:val="008D4BF2"/>
    <w:rsid w:val="008D500F"/>
    <w:rsid w:val="008D5539"/>
    <w:rsid w:val="008D57F4"/>
    <w:rsid w:val="008D5CCD"/>
    <w:rsid w:val="008D6737"/>
    <w:rsid w:val="008D6AD5"/>
    <w:rsid w:val="008D6D1A"/>
    <w:rsid w:val="008E065E"/>
    <w:rsid w:val="008E06F5"/>
    <w:rsid w:val="008E07DC"/>
    <w:rsid w:val="008E0927"/>
    <w:rsid w:val="008E0C0B"/>
    <w:rsid w:val="008E0C85"/>
    <w:rsid w:val="008E0F80"/>
    <w:rsid w:val="008E10BA"/>
    <w:rsid w:val="008E159E"/>
    <w:rsid w:val="008E1723"/>
    <w:rsid w:val="008E1909"/>
    <w:rsid w:val="008E1CF2"/>
    <w:rsid w:val="008E1D70"/>
    <w:rsid w:val="008E2FF6"/>
    <w:rsid w:val="008E3FB3"/>
    <w:rsid w:val="008E42B0"/>
    <w:rsid w:val="008E482B"/>
    <w:rsid w:val="008E4AA8"/>
    <w:rsid w:val="008E4CA5"/>
    <w:rsid w:val="008E5FD1"/>
    <w:rsid w:val="008E6605"/>
    <w:rsid w:val="008F10E9"/>
    <w:rsid w:val="008F1A19"/>
    <w:rsid w:val="008F1C35"/>
    <w:rsid w:val="008F1CF9"/>
    <w:rsid w:val="008F1D4D"/>
    <w:rsid w:val="008F1EAB"/>
    <w:rsid w:val="008F203D"/>
    <w:rsid w:val="008F2B4E"/>
    <w:rsid w:val="008F32C3"/>
    <w:rsid w:val="008F33DC"/>
    <w:rsid w:val="008F3989"/>
    <w:rsid w:val="008F3DA0"/>
    <w:rsid w:val="008F45A9"/>
    <w:rsid w:val="008F477F"/>
    <w:rsid w:val="008F5418"/>
    <w:rsid w:val="008F681B"/>
    <w:rsid w:val="008F6FD2"/>
    <w:rsid w:val="008F7374"/>
    <w:rsid w:val="009001A6"/>
    <w:rsid w:val="00900801"/>
    <w:rsid w:val="00900AAC"/>
    <w:rsid w:val="00900F22"/>
    <w:rsid w:val="009013D1"/>
    <w:rsid w:val="00901F29"/>
    <w:rsid w:val="009020AD"/>
    <w:rsid w:val="009021F6"/>
    <w:rsid w:val="00902216"/>
    <w:rsid w:val="00902350"/>
    <w:rsid w:val="00902A9A"/>
    <w:rsid w:val="0090336B"/>
    <w:rsid w:val="00903A3A"/>
    <w:rsid w:val="00904510"/>
    <w:rsid w:val="009053AA"/>
    <w:rsid w:val="00905FC4"/>
    <w:rsid w:val="00906939"/>
    <w:rsid w:val="009069F6"/>
    <w:rsid w:val="009075DE"/>
    <w:rsid w:val="0091019E"/>
    <w:rsid w:val="009106CC"/>
    <w:rsid w:val="00910B7D"/>
    <w:rsid w:val="00911503"/>
    <w:rsid w:val="00911DFB"/>
    <w:rsid w:val="00911E5E"/>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63F"/>
    <w:rsid w:val="00921C62"/>
    <w:rsid w:val="00922010"/>
    <w:rsid w:val="0092236B"/>
    <w:rsid w:val="0092260A"/>
    <w:rsid w:val="00922734"/>
    <w:rsid w:val="00922796"/>
    <w:rsid w:val="00922B0A"/>
    <w:rsid w:val="00922B4B"/>
    <w:rsid w:val="00922B9C"/>
    <w:rsid w:val="00924557"/>
    <w:rsid w:val="009245BB"/>
    <w:rsid w:val="00925110"/>
    <w:rsid w:val="0092730E"/>
    <w:rsid w:val="00927868"/>
    <w:rsid w:val="0092790E"/>
    <w:rsid w:val="009279D3"/>
    <w:rsid w:val="00927B3F"/>
    <w:rsid w:val="00930CCF"/>
    <w:rsid w:val="00930E68"/>
    <w:rsid w:val="00931148"/>
    <w:rsid w:val="0093117F"/>
    <w:rsid w:val="00931AFB"/>
    <w:rsid w:val="00931BD9"/>
    <w:rsid w:val="00932D0C"/>
    <w:rsid w:val="009335EE"/>
    <w:rsid w:val="009336BF"/>
    <w:rsid w:val="00933BFF"/>
    <w:rsid w:val="00933CC1"/>
    <w:rsid w:val="00936731"/>
    <w:rsid w:val="009368F3"/>
    <w:rsid w:val="00936EA7"/>
    <w:rsid w:val="009376C1"/>
    <w:rsid w:val="00937DFF"/>
    <w:rsid w:val="00940E12"/>
    <w:rsid w:val="009411FC"/>
    <w:rsid w:val="00941636"/>
    <w:rsid w:val="00941B38"/>
    <w:rsid w:val="00941D93"/>
    <w:rsid w:val="009424D7"/>
    <w:rsid w:val="009432EE"/>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1E5"/>
    <w:rsid w:val="009474F2"/>
    <w:rsid w:val="009476DE"/>
    <w:rsid w:val="00947713"/>
    <w:rsid w:val="00950BC2"/>
    <w:rsid w:val="00950DE7"/>
    <w:rsid w:val="00951151"/>
    <w:rsid w:val="0095209A"/>
    <w:rsid w:val="0095226F"/>
    <w:rsid w:val="00952F71"/>
    <w:rsid w:val="00953231"/>
    <w:rsid w:val="009533E3"/>
    <w:rsid w:val="00953454"/>
    <w:rsid w:val="00953920"/>
    <w:rsid w:val="00953D47"/>
    <w:rsid w:val="0095403A"/>
    <w:rsid w:val="009541C2"/>
    <w:rsid w:val="00954F4F"/>
    <w:rsid w:val="00955BA3"/>
    <w:rsid w:val="0095681E"/>
    <w:rsid w:val="00956EFA"/>
    <w:rsid w:val="009572D4"/>
    <w:rsid w:val="0095766C"/>
    <w:rsid w:val="009602EE"/>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5E04"/>
    <w:rsid w:val="0096628C"/>
    <w:rsid w:val="00966B20"/>
    <w:rsid w:val="00966F8B"/>
    <w:rsid w:val="00966FD1"/>
    <w:rsid w:val="00966FDF"/>
    <w:rsid w:val="0096725B"/>
    <w:rsid w:val="0096741E"/>
    <w:rsid w:val="00967F33"/>
    <w:rsid w:val="009706AD"/>
    <w:rsid w:val="00970A40"/>
    <w:rsid w:val="00970E55"/>
    <w:rsid w:val="0097130C"/>
    <w:rsid w:val="00971F08"/>
    <w:rsid w:val="00972FEF"/>
    <w:rsid w:val="00974723"/>
    <w:rsid w:val="00974CFE"/>
    <w:rsid w:val="00974F23"/>
    <w:rsid w:val="009759C5"/>
    <w:rsid w:val="00975F00"/>
    <w:rsid w:val="0097602E"/>
    <w:rsid w:val="0097603D"/>
    <w:rsid w:val="009764B4"/>
    <w:rsid w:val="00976949"/>
    <w:rsid w:val="0097698A"/>
    <w:rsid w:val="00976A48"/>
    <w:rsid w:val="00976C4B"/>
    <w:rsid w:val="00976F19"/>
    <w:rsid w:val="00977763"/>
    <w:rsid w:val="00977EA1"/>
    <w:rsid w:val="00977EE6"/>
    <w:rsid w:val="00980477"/>
    <w:rsid w:val="0098075D"/>
    <w:rsid w:val="0098159B"/>
    <w:rsid w:val="009818B3"/>
    <w:rsid w:val="00981B5D"/>
    <w:rsid w:val="009820FD"/>
    <w:rsid w:val="00982E8E"/>
    <w:rsid w:val="009834A9"/>
    <w:rsid w:val="00983B4E"/>
    <w:rsid w:val="0098420B"/>
    <w:rsid w:val="00984B75"/>
    <w:rsid w:val="00984D3E"/>
    <w:rsid w:val="009851A6"/>
    <w:rsid w:val="00985253"/>
    <w:rsid w:val="009853B3"/>
    <w:rsid w:val="009857C7"/>
    <w:rsid w:val="0098614C"/>
    <w:rsid w:val="00986322"/>
    <w:rsid w:val="00986A07"/>
    <w:rsid w:val="00986F9F"/>
    <w:rsid w:val="009872A9"/>
    <w:rsid w:val="0098771D"/>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693"/>
    <w:rsid w:val="0099487F"/>
    <w:rsid w:val="00994DCA"/>
    <w:rsid w:val="00995DBD"/>
    <w:rsid w:val="009960EC"/>
    <w:rsid w:val="0099644A"/>
    <w:rsid w:val="00996B44"/>
    <w:rsid w:val="00996D62"/>
    <w:rsid w:val="00996ED7"/>
    <w:rsid w:val="009970DD"/>
    <w:rsid w:val="009977B1"/>
    <w:rsid w:val="00997ADB"/>
    <w:rsid w:val="00997BF9"/>
    <w:rsid w:val="009A0442"/>
    <w:rsid w:val="009A0927"/>
    <w:rsid w:val="009A0FBA"/>
    <w:rsid w:val="009A13E6"/>
    <w:rsid w:val="009A1601"/>
    <w:rsid w:val="009A22E1"/>
    <w:rsid w:val="009A23CA"/>
    <w:rsid w:val="009A2DBD"/>
    <w:rsid w:val="009A3222"/>
    <w:rsid w:val="009A3285"/>
    <w:rsid w:val="009A34A1"/>
    <w:rsid w:val="009A38E7"/>
    <w:rsid w:val="009A3E5D"/>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17D"/>
    <w:rsid w:val="009B1D7F"/>
    <w:rsid w:val="009B1F30"/>
    <w:rsid w:val="009B2353"/>
    <w:rsid w:val="009B2F4F"/>
    <w:rsid w:val="009B3757"/>
    <w:rsid w:val="009B3AC2"/>
    <w:rsid w:val="009B43DF"/>
    <w:rsid w:val="009B4DF4"/>
    <w:rsid w:val="009B511E"/>
    <w:rsid w:val="009B5283"/>
    <w:rsid w:val="009B535B"/>
    <w:rsid w:val="009B564E"/>
    <w:rsid w:val="009B5B37"/>
    <w:rsid w:val="009B655E"/>
    <w:rsid w:val="009B65BE"/>
    <w:rsid w:val="009B7276"/>
    <w:rsid w:val="009B7E87"/>
    <w:rsid w:val="009C01C0"/>
    <w:rsid w:val="009C04BA"/>
    <w:rsid w:val="009C053F"/>
    <w:rsid w:val="009C0B53"/>
    <w:rsid w:val="009C1312"/>
    <w:rsid w:val="009C1399"/>
    <w:rsid w:val="009C148B"/>
    <w:rsid w:val="009C1B3E"/>
    <w:rsid w:val="009C1B71"/>
    <w:rsid w:val="009C1FEB"/>
    <w:rsid w:val="009C2545"/>
    <w:rsid w:val="009C25ED"/>
    <w:rsid w:val="009C3102"/>
    <w:rsid w:val="009C3148"/>
    <w:rsid w:val="009C3480"/>
    <w:rsid w:val="009C380D"/>
    <w:rsid w:val="009C403E"/>
    <w:rsid w:val="009C491D"/>
    <w:rsid w:val="009C4D4C"/>
    <w:rsid w:val="009C5296"/>
    <w:rsid w:val="009C5A96"/>
    <w:rsid w:val="009C5A97"/>
    <w:rsid w:val="009C5E38"/>
    <w:rsid w:val="009C6D92"/>
    <w:rsid w:val="009C7790"/>
    <w:rsid w:val="009C79A4"/>
    <w:rsid w:val="009C7A5B"/>
    <w:rsid w:val="009C7EF7"/>
    <w:rsid w:val="009D038A"/>
    <w:rsid w:val="009D0509"/>
    <w:rsid w:val="009D0B6D"/>
    <w:rsid w:val="009D0FEC"/>
    <w:rsid w:val="009D189F"/>
    <w:rsid w:val="009D1A0A"/>
    <w:rsid w:val="009D1E0C"/>
    <w:rsid w:val="009D22A0"/>
    <w:rsid w:val="009D249B"/>
    <w:rsid w:val="009D24DE"/>
    <w:rsid w:val="009D267B"/>
    <w:rsid w:val="009D318D"/>
    <w:rsid w:val="009D326D"/>
    <w:rsid w:val="009D389D"/>
    <w:rsid w:val="009D45B9"/>
    <w:rsid w:val="009D4641"/>
    <w:rsid w:val="009D4E0A"/>
    <w:rsid w:val="009D4EED"/>
    <w:rsid w:val="009D4FF0"/>
    <w:rsid w:val="009D61E0"/>
    <w:rsid w:val="009D66B1"/>
    <w:rsid w:val="009D671A"/>
    <w:rsid w:val="009D69BE"/>
    <w:rsid w:val="009D703C"/>
    <w:rsid w:val="009D718F"/>
    <w:rsid w:val="009D7848"/>
    <w:rsid w:val="009D7C75"/>
    <w:rsid w:val="009D7D43"/>
    <w:rsid w:val="009D7FB5"/>
    <w:rsid w:val="009E068F"/>
    <w:rsid w:val="009E0901"/>
    <w:rsid w:val="009E0F56"/>
    <w:rsid w:val="009E14E0"/>
    <w:rsid w:val="009E1517"/>
    <w:rsid w:val="009E16FF"/>
    <w:rsid w:val="009E1CA5"/>
    <w:rsid w:val="009E2661"/>
    <w:rsid w:val="009E2E65"/>
    <w:rsid w:val="009E3017"/>
    <w:rsid w:val="009E317A"/>
    <w:rsid w:val="009E35DB"/>
    <w:rsid w:val="009E3781"/>
    <w:rsid w:val="009E3799"/>
    <w:rsid w:val="009E4342"/>
    <w:rsid w:val="009E47A3"/>
    <w:rsid w:val="009E4897"/>
    <w:rsid w:val="009E4B86"/>
    <w:rsid w:val="009E54B2"/>
    <w:rsid w:val="009E55B1"/>
    <w:rsid w:val="009E61F3"/>
    <w:rsid w:val="009E6AC2"/>
    <w:rsid w:val="009E78E7"/>
    <w:rsid w:val="009E7E2D"/>
    <w:rsid w:val="009F08F3"/>
    <w:rsid w:val="009F0EBC"/>
    <w:rsid w:val="009F0F28"/>
    <w:rsid w:val="009F1A60"/>
    <w:rsid w:val="009F2069"/>
    <w:rsid w:val="009F2CBD"/>
    <w:rsid w:val="009F344F"/>
    <w:rsid w:val="009F390C"/>
    <w:rsid w:val="009F427D"/>
    <w:rsid w:val="009F4404"/>
    <w:rsid w:val="009F4B63"/>
    <w:rsid w:val="009F5E13"/>
    <w:rsid w:val="009F5E2F"/>
    <w:rsid w:val="009F5EAE"/>
    <w:rsid w:val="009F636A"/>
    <w:rsid w:val="009F6CB4"/>
    <w:rsid w:val="009F6FF1"/>
    <w:rsid w:val="009F7114"/>
    <w:rsid w:val="009F7122"/>
    <w:rsid w:val="009F7437"/>
    <w:rsid w:val="00A00D13"/>
    <w:rsid w:val="00A00D59"/>
    <w:rsid w:val="00A01189"/>
    <w:rsid w:val="00A0185F"/>
    <w:rsid w:val="00A01D47"/>
    <w:rsid w:val="00A02E5F"/>
    <w:rsid w:val="00A039F5"/>
    <w:rsid w:val="00A0407B"/>
    <w:rsid w:val="00A04318"/>
    <w:rsid w:val="00A048A8"/>
    <w:rsid w:val="00A049B2"/>
    <w:rsid w:val="00A04B30"/>
    <w:rsid w:val="00A04F49"/>
    <w:rsid w:val="00A05340"/>
    <w:rsid w:val="00A05B72"/>
    <w:rsid w:val="00A0615D"/>
    <w:rsid w:val="00A0635D"/>
    <w:rsid w:val="00A0642B"/>
    <w:rsid w:val="00A064BF"/>
    <w:rsid w:val="00A0672A"/>
    <w:rsid w:val="00A06CD3"/>
    <w:rsid w:val="00A06FA2"/>
    <w:rsid w:val="00A1051C"/>
    <w:rsid w:val="00A10769"/>
    <w:rsid w:val="00A1094B"/>
    <w:rsid w:val="00A10999"/>
    <w:rsid w:val="00A1106B"/>
    <w:rsid w:val="00A113F6"/>
    <w:rsid w:val="00A11AE0"/>
    <w:rsid w:val="00A11D6D"/>
    <w:rsid w:val="00A12C38"/>
    <w:rsid w:val="00A13036"/>
    <w:rsid w:val="00A13E54"/>
    <w:rsid w:val="00A14582"/>
    <w:rsid w:val="00A14B72"/>
    <w:rsid w:val="00A14BA4"/>
    <w:rsid w:val="00A14F16"/>
    <w:rsid w:val="00A14F4E"/>
    <w:rsid w:val="00A15C12"/>
    <w:rsid w:val="00A1646E"/>
    <w:rsid w:val="00A1673D"/>
    <w:rsid w:val="00A16AF3"/>
    <w:rsid w:val="00A16CCA"/>
    <w:rsid w:val="00A171D3"/>
    <w:rsid w:val="00A17EBF"/>
    <w:rsid w:val="00A17F63"/>
    <w:rsid w:val="00A20373"/>
    <w:rsid w:val="00A20379"/>
    <w:rsid w:val="00A20E07"/>
    <w:rsid w:val="00A21369"/>
    <w:rsid w:val="00A2193B"/>
    <w:rsid w:val="00A2279A"/>
    <w:rsid w:val="00A2351A"/>
    <w:rsid w:val="00A23801"/>
    <w:rsid w:val="00A23F02"/>
    <w:rsid w:val="00A23FCF"/>
    <w:rsid w:val="00A241CC"/>
    <w:rsid w:val="00A244FA"/>
    <w:rsid w:val="00A2474B"/>
    <w:rsid w:val="00A24A70"/>
    <w:rsid w:val="00A24C36"/>
    <w:rsid w:val="00A25290"/>
    <w:rsid w:val="00A256F8"/>
    <w:rsid w:val="00A25903"/>
    <w:rsid w:val="00A25C63"/>
    <w:rsid w:val="00A260E5"/>
    <w:rsid w:val="00A26473"/>
    <w:rsid w:val="00A26481"/>
    <w:rsid w:val="00A264A9"/>
    <w:rsid w:val="00A26879"/>
    <w:rsid w:val="00A268DF"/>
    <w:rsid w:val="00A26D56"/>
    <w:rsid w:val="00A27785"/>
    <w:rsid w:val="00A27829"/>
    <w:rsid w:val="00A27EAC"/>
    <w:rsid w:val="00A30187"/>
    <w:rsid w:val="00A304D1"/>
    <w:rsid w:val="00A30775"/>
    <w:rsid w:val="00A30D80"/>
    <w:rsid w:val="00A310AE"/>
    <w:rsid w:val="00A311E6"/>
    <w:rsid w:val="00A3175E"/>
    <w:rsid w:val="00A32084"/>
    <w:rsid w:val="00A323E2"/>
    <w:rsid w:val="00A3243E"/>
    <w:rsid w:val="00A32CF3"/>
    <w:rsid w:val="00A3448A"/>
    <w:rsid w:val="00A345C0"/>
    <w:rsid w:val="00A3470F"/>
    <w:rsid w:val="00A35AE2"/>
    <w:rsid w:val="00A36297"/>
    <w:rsid w:val="00A365D2"/>
    <w:rsid w:val="00A3720D"/>
    <w:rsid w:val="00A37380"/>
    <w:rsid w:val="00A375C1"/>
    <w:rsid w:val="00A37E42"/>
    <w:rsid w:val="00A400CD"/>
    <w:rsid w:val="00A4151F"/>
    <w:rsid w:val="00A41966"/>
    <w:rsid w:val="00A41E2B"/>
    <w:rsid w:val="00A4224F"/>
    <w:rsid w:val="00A42616"/>
    <w:rsid w:val="00A42D43"/>
    <w:rsid w:val="00A43184"/>
    <w:rsid w:val="00A4354D"/>
    <w:rsid w:val="00A435C6"/>
    <w:rsid w:val="00A436F3"/>
    <w:rsid w:val="00A43A6F"/>
    <w:rsid w:val="00A43AB8"/>
    <w:rsid w:val="00A44474"/>
    <w:rsid w:val="00A4478E"/>
    <w:rsid w:val="00A44A9C"/>
    <w:rsid w:val="00A45639"/>
    <w:rsid w:val="00A45B74"/>
    <w:rsid w:val="00A45C97"/>
    <w:rsid w:val="00A47931"/>
    <w:rsid w:val="00A5014C"/>
    <w:rsid w:val="00A50307"/>
    <w:rsid w:val="00A5094F"/>
    <w:rsid w:val="00A50986"/>
    <w:rsid w:val="00A50CE2"/>
    <w:rsid w:val="00A50D8F"/>
    <w:rsid w:val="00A50F47"/>
    <w:rsid w:val="00A51E0C"/>
    <w:rsid w:val="00A52210"/>
    <w:rsid w:val="00A5266E"/>
    <w:rsid w:val="00A52C03"/>
    <w:rsid w:val="00A52DB3"/>
    <w:rsid w:val="00A52E1D"/>
    <w:rsid w:val="00A5358E"/>
    <w:rsid w:val="00A53BD7"/>
    <w:rsid w:val="00A54279"/>
    <w:rsid w:val="00A5440F"/>
    <w:rsid w:val="00A54432"/>
    <w:rsid w:val="00A54AD6"/>
    <w:rsid w:val="00A54D8D"/>
    <w:rsid w:val="00A55194"/>
    <w:rsid w:val="00A55B22"/>
    <w:rsid w:val="00A55B28"/>
    <w:rsid w:val="00A5629A"/>
    <w:rsid w:val="00A56798"/>
    <w:rsid w:val="00A56FE3"/>
    <w:rsid w:val="00A57977"/>
    <w:rsid w:val="00A60896"/>
    <w:rsid w:val="00A609F0"/>
    <w:rsid w:val="00A60B63"/>
    <w:rsid w:val="00A60B8E"/>
    <w:rsid w:val="00A61499"/>
    <w:rsid w:val="00A614AE"/>
    <w:rsid w:val="00A623AD"/>
    <w:rsid w:val="00A62561"/>
    <w:rsid w:val="00A62913"/>
    <w:rsid w:val="00A62A77"/>
    <w:rsid w:val="00A62A8F"/>
    <w:rsid w:val="00A62D9E"/>
    <w:rsid w:val="00A62DD4"/>
    <w:rsid w:val="00A633B3"/>
    <w:rsid w:val="00A63483"/>
    <w:rsid w:val="00A634A9"/>
    <w:rsid w:val="00A63BEA"/>
    <w:rsid w:val="00A644CA"/>
    <w:rsid w:val="00A646F2"/>
    <w:rsid w:val="00A64A69"/>
    <w:rsid w:val="00A6529E"/>
    <w:rsid w:val="00A6576F"/>
    <w:rsid w:val="00A657D7"/>
    <w:rsid w:val="00A65CE1"/>
    <w:rsid w:val="00A65E06"/>
    <w:rsid w:val="00A660AC"/>
    <w:rsid w:val="00A66567"/>
    <w:rsid w:val="00A6687C"/>
    <w:rsid w:val="00A6760C"/>
    <w:rsid w:val="00A67E6C"/>
    <w:rsid w:val="00A67FB1"/>
    <w:rsid w:val="00A71033"/>
    <w:rsid w:val="00A7194D"/>
    <w:rsid w:val="00A71B99"/>
    <w:rsid w:val="00A71C1B"/>
    <w:rsid w:val="00A71F88"/>
    <w:rsid w:val="00A71FBE"/>
    <w:rsid w:val="00A72CAF"/>
    <w:rsid w:val="00A72F5D"/>
    <w:rsid w:val="00A730C4"/>
    <w:rsid w:val="00A733D2"/>
    <w:rsid w:val="00A739D0"/>
    <w:rsid w:val="00A73A0D"/>
    <w:rsid w:val="00A73B25"/>
    <w:rsid w:val="00A73B9B"/>
    <w:rsid w:val="00A74BF9"/>
    <w:rsid w:val="00A756E5"/>
    <w:rsid w:val="00A75D39"/>
    <w:rsid w:val="00A761D4"/>
    <w:rsid w:val="00A76DBB"/>
    <w:rsid w:val="00A7706C"/>
    <w:rsid w:val="00A77EC4"/>
    <w:rsid w:val="00A80575"/>
    <w:rsid w:val="00A805CE"/>
    <w:rsid w:val="00A80AC7"/>
    <w:rsid w:val="00A81256"/>
    <w:rsid w:val="00A813AF"/>
    <w:rsid w:val="00A81E11"/>
    <w:rsid w:val="00A81F82"/>
    <w:rsid w:val="00A82E35"/>
    <w:rsid w:val="00A831A8"/>
    <w:rsid w:val="00A8368E"/>
    <w:rsid w:val="00A846BC"/>
    <w:rsid w:val="00A85075"/>
    <w:rsid w:val="00A85AAC"/>
    <w:rsid w:val="00A862D4"/>
    <w:rsid w:val="00A87256"/>
    <w:rsid w:val="00A879F2"/>
    <w:rsid w:val="00A90138"/>
    <w:rsid w:val="00A90193"/>
    <w:rsid w:val="00A9066C"/>
    <w:rsid w:val="00A90BC1"/>
    <w:rsid w:val="00A90CFA"/>
    <w:rsid w:val="00A910A2"/>
    <w:rsid w:val="00A91516"/>
    <w:rsid w:val="00A9170B"/>
    <w:rsid w:val="00A91F1F"/>
    <w:rsid w:val="00A924A6"/>
    <w:rsid w:val="00A92879"/>
    <w:rsid w:val="00A93357"/>
    <w:rsid w:val="00A93E4E"/>
    <w:rsid w:val="00A9442A"/>
    <w:rsid w:val="00A94B28"/>
    <w:rsid w:val="00A94B9D"/>
    <w:rsid w:val="00A94DB2"/>
    <w:rsid w:val="00A951DB"/>
    <w:rsid w:val="00A952DB"/>
    <w:rsid w:val="00A956B7"/>
    <w:rsid w:val="00A956F8"/>
    <w:rsid w:val="00A95963"/>
    <w:rsid w:val="00A95CD7"/>
    <w:rsid w:val="00A965DB"/>
    <w:rsid w:val="00A97C97"/>
    <w:rsid w:val="00A97F16"/>
    <w:rsid w:val="00AA00BB"/>
    <w:rsid w:val="00AA016F"/>
    <w:rsid w:val="00AA0496"/>
    <w:rsid w:val="00AA0DEC"/>
    <w:rsid w:val="00AA0F66"/>
    <w:rsid w:val="00AA0FCD"/>
    <w:rsid w:val="00AA16A7"/>
    <w:rsid w:val="00AA1A9D"/>
    <w:rsid w:val="00AA1ED6"/>
    <w:rsid w:val="00AA20D0"/>
    <w:rsid w:val="00AA2C82"/>
    <w:rsid w:val="00AA330A"/>
    <w:rsid w:val="00AA33C1"/>
    <w:rsid w:val="00AA361D"/>
    <w:rsid w:val="00AA43F2"/>
    <w:rsid w:val="00AA51D6"/>
    <w:rsid w:val="00AA5A4B"/>
    <w:rsid w:val="00AA6094"/>
    <w:rsid w:val="00AA6B03"/>
    <w:rsid w:val="00AA6DE4"/>
    <w:rsid w:val="00AA70BB"/>
    <w:rsid w:val="00AB028A"/>
    <w:rsid w:val="00AB03C6"/>
    <w:rsid w:val="00AB08B1"/>
    <w:rsid w:val="00AB0BC8"/>
    <w:rsid w:val="00AB0DE4"/>
    <w:rsid w:val="00AB11CA"/>
    <w:rsid w:val="00AB1303"/>
    <w:rsid w:val="00AB14D9"/>
    <w:rsid w:val="00AB1F9E"/>
    <w:rsid w:val="00AB2F6B"/>
    <w:rsid w:val="00AB34CD"/>
    <w:rsid w:val="00AB37AA"/>
    <w:rsid w:val="00AB3938"/>
    <w:rsid w:val="00AB3A48"/>
    <w:rsid w:val="00AB3F33"/>
    <w:rsid w:val="00AB4AB8"/>
    <w:rsid w:val="00AB4AF9"/>
    <w:rsid w:val="00AB6147"/>
    <w:rsid w:val="00AB61A4"/>
    <w:rsid w:val="00AB61E3"/>
    <w:rsid w:val="00AB655E"/>
    <w:rsid w:val="00AB6E72"/>
    <w:rsid w:val="00AB7818"/>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5CA8"/>
    <w:rsid w:val="00AC5D52"/>
    <w:rsid w:val="00AC675A"/>
    <w:rsid w:val="00AC681E"/>
    <w:rsid w:val="00AC6CC7"/>
    <w:rsid w:val="00AC733C"/>
    <w:rsid w:val="00AC7B22"/>
    <w:rsid w:val="00AD00BB"/>
    <w:rsid w:val="00AD0AA3"/>
    <w:rsid w:val="00AD122E"/>
    <w:rsid w:val="00AD17AC"/>
    <w:rsid w:val="00AD20C4"/>
    <w:rsid w:val="00AD22F9"/>
    <w:rsid w:val="00AD236B"/>
    <w:rsid w:val="00AD2894"/>
    <w:rsid w:val="00AD2C54"/>
    <w:rsid w:val="00AD30AA"/>
    <w:rsid w:val="00AD3246"/>
    <w:rsid w:val="00AD3F94"/>
    <w:rsid w:val="00AD4250"/>
    <w:rsid w:val="00AD4A5A"/>
    <w:rsid w:val="00AD51ED"/>
    <w:rsid w:val="00AD5852"/>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135"/>
    <w:rsid w:val="00AE6675"/>
    <w:rsid w:val="00AE6E02"/>
    <w:rsid w:val="00AE726B"/>
    <w:rsid w:val="00AE743A"/>
    <w:rsid w:val="00AF08CA"/>
    <w:rsid w:val="00AF16A2"/>
    <w:rsid w:val="00AF1C5D"/>
    <w:rsid w:val="00AF1CCC"/>
    <w:rsid w:val="00AF25D5"/>
    <w:rsid w:val="00AF2DE7"/>
    <w:rsid w:val="00AF2F96"/>
    <w:rsid w:val="00AF345A"/>
    <w:rsid w:val="00AF3629"/>
    <w:rsid w:val="00AF3740"/>
    <w:rsid w:val="00AF3AF2"/>
    <w:rsid w:val="00AF3D10"/>
    <w:rsid w:val="00AF41DA"/>
    <w:rsid w:val="00AF42D7"/>
    <w:rsid w:val="00AF4406"/>
    <w:rsid w:val="00AF4459"/>
    <w:rsid w:val="00AF4523"/>
    <w:rsid w:val="00AF4759"/>
    <w:rsid w:val="00AF482C"/>
    <w:rsid w:val="00AF5AEF"/>
    <w:rsid w:val="00AF5D3C"/>
    <w:rsid w:val="00AF5E19"/>
    <w:rsid w:val="00AF6371"/>
    <w:rsid w:val="00AF66E7"/>
    <w:rsid w:val="00AF6A8B"/>
    <w:rsid w:val="00AF6FDE"/>
    <w:rsid w:val="00AF7121"/>
    <w:rsid w:val="00AF72B7"/>
    <w:rsid w:val="00AF792E"/>
    <w:rsid w:val="00B006FE"/>
    <w:rsid w:val="00B007CB"/>
    <w:rsid w:val="00B00BAA"/>
    <w:rsid w:val="00B00EEA"/>
    <w:rsid w:val="00B0115F"/>
    <w:rsid w:val="00B025D7"/>
    <w:rsid w:val="00B02698"/>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0F85"/>
    <w:rsid w:val="00B125F7"/>
    <w:rsid w:val="00B139E0"/>
    <w:rsid w:val="00B13E74"/>
    <w:rsid w:val="00B152F4"/>
    <w:rsid w:val="00B1542D"/>
    <w:rsid w:val="00B157F9"/>
    <w:rsid w:val="00B15F66"/>
    <w:rsid w:val="00B16272"/>
    <w:rsid w:val="00B1677C"/>
    <w:rsid w:val="00B167F1"/>
    <w:rsid w:val="00B16BBB"/>
    <w:rsid w:val="00B16FFF"/>
    <w:rsid w:val="00B17033"/>
    <w:rsid w:val="00B17436"/>
    <w:rsid w:val="00B17511"/>
    <w:rsid w:val="00B176C4"/>
    <w:rsid w:val="00B20256"/>
    <w:rsid w:val="00B2074F"/>
    <w:rsid w:val="00B2097E"/>
    <w:rsid w:val="00B20D09"/>
    <w:rsid w:val="00B2133E"/>
    <w:rsid w:val="00B21694"/>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095C"/>
    <w:rsid w:val="00B313B4"/>
    <w:rsid w:val="00B31FE9"/>
    <w:rsid w:val="00B32176"/>
    <w:rsid w:val="00B32B61"/>
    <w:rsid w:val="00B32E9F"/>
    <w:rsid w:val="00B332B4"/>
    <w:rsid w:val="00B338BE"/>
    <w:rsid w:val="00B33EE9"/>
    <w:rsid w:val="00B342C7"/>
    <w:rsid w:val="00B343E9"/>
    <w:rsid w:val="00B346BE"/>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658"/>
    <w:rsid w:val="00B4297F"/>
    <w:rsid w:val="00B4332C"/>
    <w:rsid w:val="00B44118"/>
    <w:rsid w:val="00B446E9"/>
    <w:rsid w:val="00B44A91"/>
    <w:rsid w:val="00B45A52"/>
    <w:rsid w:val="00B45AF9"/>
    <w:rsid w:val="00B46175"/>
    <w:rsid w:val="00B4670C"/>
    <w:rsid w:val="00B46AD4"/>
    <w:rsid w:val="00B46E76"/>
    <w:rsid w:val="00B4711B"/>
    <w:rsid w:val="00B4744D"/>
    <w:rsid w:val="00B47BEE"/>
    <w:rsid w:val="00B47EDA"/>
    <w:rsid w:val="00B5003B"/>
    <w:rsid w:val="00B50565"/>
    <w:rsid w:val="00B50B57"/>
    <w:rsid w:val="00B50C4B"/>
    <w:rsid w:val="00B51602"/>
    <w:rsid w:val="00B51FEE"/>
    <w:rsid w:val="00B52A53"/>
    <w:rsid w:val="00B52A99"/>
    <w:rsid w:val="00B52D7F"/>
    <w:rsid w:val="00B533B6"/>
    <w:rsid w:val="00B53ED8"/>
    <w:rsid w:val="00B54428"/>
    <w:rsid w:val="00B54FC5"/>
    <w:rsid w:val="00B553A8"/>
    <w:rsid w:val="00B567ED"/>
    <w:rsid w:val="00B56916"/>
    <w:rsid w:val="00B56B8C"/>
    <w:rsid w:val="00B571BA"/>
    <w:rsid w:val="00B5776E"/>
    <w:rsid w:val="00B57A09"/>
    <w:rsid w:val="00B57A22"/>
    <w:rsid w:val="00B57F58"/>
    <w:rsid w:val="00B6021E"/>
    <w:rsid w:val="00B603CD"/>
    <w:rsid w:val="00B604C1"/>
    <w:rsid w:val="00B60715"/>
    <w:rsid w:val="00B60F10"/>
    <w:rsid w:val="00B61000"/>
    <w:rsid w:val="00B61325"/>
    <w:rsid w:val="00B626E7"/>
    <w:rsid w:val="00B62AAA"/>
    <w:rsid w:val="00B62B11"/>
    <w:rsid w:val="00B63534"/>
    <w:rsid w:val="00B6366E"/>
    <w:rsid w:val="00B64259"/>
    <w:rsid w:val="00B6515D"/>
    <w:rsid w:val="00B651F0"/>
    <w:rsid w:val="00B6553E"/>
    <w:rsid w:val="00B658B9"/>
    <w:rsid w:val="00B659E4"/>
    <w:rsid w:val="00B66345"/>
    <w:rsid w:val="00B664C7"/>
    <w:rsid w:val="00B669B8"/>
    <w:rsid w:val="00B671BB"/>
    <w:rsid w:val="00B70733"/>
    <w:rsid w:val="00B716B4"/>
    <w:rsid w:val="00B7297E"/>
    <w:rsid w:val="00B7328B"/>
    <w:rsid w:val="00B739F6"/>
    <w:rsid w:val="00B74D07"/>
    <w:rsid w:val="00B756B8"/>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87AAF"/>
    <w:rsid w:val="00B90031"/>
    <w:rsid w:val="00B906C8"/>
    <w:rsid w:val="00B90739"/>
    <w:rsid w:val="00B90F73"/>
    <w:rsid w:val="00B91BC9"/>
    <w:rsid w:val="00B91BD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3A4"/>
    <w:rsid w:val="00BA34C0"/>
    <w:rsid w:val="00BA3864"/>
    <w:rsid w:val="00BA3F6C"/>
    <w:rsid w:val="00BA47B3"/>
    <w:rsid w:val="00BA49CB"/>
    <w:rsid w:val="00BA4A16"/>
    <w:rsid w:val="00BA4AAB"/>
    <w:rsid w:val="00BA4F1E"/>
    <w:rsid w:val="00BA56D2"/>
    <w:rsid w:val="00BA592D"/>
    <w:rsid w:val="00BA67D4"/>
    <w:rsid w:val="00BA76E0"/>
    <w:rsid w:val="00BA7B78"/>
    <w:rsid w:val="00BB026C"/>
    <w:rsid w:val="00BB0D37"/>
    <w:rsid w:val="00BB1153"/>
    <w:rsid w:val="00BB14C4"/>
    <w:rsid w:val="00BB2A25"/>
    <w:rsid w:val="00BB332C"/>
    <w:rsid w:val="00BB34B4"/>
    <w:rsid w:val="00BB36D4"/>
    <w:rsid w:val="00BB4346"/>
    <w:rsid w:val="00BB4495"/>
    <w:rsid w:val="00BB4526"/>
    <w:rsid w:val="00BB51E9"/>
    <w:rsid w:val="00BB52A9"/>
    <w:rsid w:val="00BB52BF"/>
    <w:rsid w:val="00BB534C"/>
    <w:rsid w:val="00BB57EF"/>
    <w:rsid w:val="00BB6941"/>
    <w:rsid w:val="00BB749A"/>
    <w:rsid w:val="00BC0B77"/>
    <w:rsid w:val="00BC0D49"/>
    <w:rsid w:val="00BC0FDC"/>
    <w:rsid w:val="00BC1082"/>
    <w:rsid w:val="00BC16D9"/>
    <w:rsid w:val="00BC1D4A"/>
    <w:rsid w:val="00BC1F30"/>
    <w:rsid w:val="00BC2149"/>
    <w:rsid w:val="00BC24C0"/>
    <w:rsid w:val="00BC25AA"/>
    <w:rsid w:val="00BC2677"/>
    <w:rsid w:val="00BC3053"/>
    <w:rsid w:val="00BC3FAD"/>
    <w:rsid w:val="00BC40B6"/>
    <w:rsid w:val="00BC44DE"/>
    <w:rsid w:val="00BC454B"/>
    <w:rsid w:val="00BC4940"/>
    <w:rsid w:val="00BC4D2E"/>
    <w:rsid w:val="00BC57B1"/>
    <w:rsid w:val="00BC58BC"/>
    <w:rsid w:val="00BC5D1C"/>
    <w:rsid w:val="00BC6A41"/>
    <w:rsid w:val="00BC6BB5"/>
    <w:rsid w:val="00BC6BC1"/>
    <w:rsid w:val="00BC6F3D"/>
    <w:rsid w:val="00BC7044"/>
    <w:rsid w:val="00BD1169"/>
    <w:rsid w:val="00BD1823"/>
    <w:rsid w:val="00BD18B8"/>
    <w:rsid w:val="00BD1AA5"/>
    <w:rsid w:val="00BD27AF"/>
    <w:rsid w:val="00BD371C"/>
    <w:rsid w:val="00BD3883"/>
    <w:rsid w:val="00BD388E"/>
    <w:rsid w:val="00BD4212"/>
    <w:rsid w:val="00BD48AC"/>
    <w:rsid w:val="00BD4CDD"/>
    <w:rsid w:val="00BD4FA5"/>
    <w:rsid w:val="00BD5F1A"/>
    <w:rsid w:val="00BD619F"/>
    <w:rsid w:val="00BD721C"/>
    <w:rsid w:val="00BD7A8B"/>
    <w:rsid w:val="00BD7F16"/>
    <w:rsid w:val="00BE0841"/>
    <w:rsid w:val="00BE09FD"/>
    <w:rsid w:val="00BE0B97"/>
    <w:rsid w:val="00BE0BF1"/>
    <w:rsid w:val="00BE1234"/>
    <w:rsid w:val="00BE191B"/>
    <w:rsid w:val="00BE1E63"/>
    <w:rsid w:val="00BE1FD4"/>
    <w:rsid w:val="00BE28E7"/>
    <w:rsid w:val="00BE2FA6"/>
    <w:rsid w:val="00BE333F"/>
    <w:rsid w:val="00BE342B"/>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1F9"/>
    <w:rsid w:val="00BF26D4"/>
    <w:rsid w:val="00BF2925"/>
    <w:rsid w:val="00BF3077"/>
    <w:rsid w:val="00BF3251"/>
    <w:rsid w:val="00BF3279"/>
    <w:rsid w:val="00BF3B6B"/>
    <w:rsid w:val="00BF3DA4"/>
    <w:rsid w:val="00BF3E81"/>
    <w:rsid w:val="00BF3EC8"/>
    <w:rsid w:val="00BF4D66"/>
    <w:rsid w:val="00BF4F23"/>
    <w:rsid w:val="00BF5872"/>
    <w:rsid w:val="00BF5CF6"/>
    <w:rsid w:val="00BF6036"/>
    <w:rsid w:val="00BF611E"/>
    <w:rsid w:val="00BF64D6"/>
    <w:rsid w:val="00BF6582"/>
    <w:rsid w:val="00BF7217"/>
    <w:rsid w:val="00BF7356"/>
    <w:rsid w:val="00BF74C7"/>
    <w:rsid w:val="00BF7623"/>
    <w:rsid w:val="00BF7849"/>
    <w:rsid w:val="00C001BE"/>
    <w:rsid w:val="00C00704"/>
    <w:rsid w:val="00C00962"/>
    <w:rsid w:val="00C009AC"/>
    <w:rsid w:val="00C00AE8"/>
    <w:rsid w:val="00C00B53"/>
    <w:rsid w:val="00C00EE4"/>
    <w:rsid w:val="00C01018"/>
    <w:rsid w:val="00C015F1"/>
    <w:rsid w:val="00C01F33"/>
    <w:rsid w:val="00C02236"/>
    <w:rsid w:val="00C0259E"/>
    <w:rsid w:val="00C02CC6"/>
    <w:rsid w:val="00C02EF8"/>
    <w:rsid w:val="00C032FC"/>
    <w:rsid w:val="00C040F7"/>
    <w:rsid w:val="00C041B0"/>
    <w:rsid w:val="00C04374"/>
    <w:rsid w:val="00C04475"/>
    <w:rsid w:val="00C044AB"/>
    <w:rsid w:val="00C04BA6"/>
    <w:rsid w:val="00C05706"/>
    <w:rsid w:val="00C05E8E"/>
    <w:rsid w:val="00C06082"/>
    <w:rsid w:val="00C06605"/>
    <w:rsid w:val="00C06AD5"/>
    <w:rsid w:val="00C07377"/>
    <w:rsid w:val="00C07ACA"/>
    <w:rsid w:val="00C10283"/>
    <w:rsid w:val="00C10478"/>
    <w:rsid w:val="00C10590"/>
    <w:rsid w:val="00C119F4"/>
    <w:rsid w:val="00C12107"/>
    <w:rsid w:val="00C12978"/>
    <w:rsid w:val="00C12B17"/>
    <w:rsid w:val="00C1336E"/>
    <w:rsid w:val="00C1339F"/>
    <w:rsid w:val="00C13429"/>
    <w:rsid w:val="00C136B9"/>
    <w:rsid w:val="00C13C4B"/>
    <w:rsid w:val="00C14103"/>
    <w:rsid w:val="00C14D4B"/>
    <w:rsid w:val="00C14F45"/>
    <w:rsid w:val="00C15005"/>
    <w:rsid w:val="00C153EB"/>
    <w:rsid w:val="00C154BB"/>
    <w:rsid w:val="00C15E46"/>
    <w:rsid w:val="00C15FEA"/>
    <w:rsid w:val="00C1670D"/>
    <w:rsid w:val="00C16C9A"/>
    <w:rsid w:val="00C17159"/>
    <w:rsid w:val="00C173FB"/>
    <w:rsid w:val="00C177D6"/>
    <w:rsid w:val="00C20D14"/>
    <w:rsid w:val="00C214EA"/>
    <w:rsid w:val="00C218C5"/>
    <w:rsid w:val="00C22345"/>
    <w:rsid w:val="00C22468"/>
    <w:rsid w:val="00C22E48"/>
    <w:rsid w:val="00C23EE8"/>
    <w:rsid w:val="00C244AC"/>
    <w:rsid w:val="00C2471F"/>
    <w:rsid w:val="00C24E68"/>
    <w:rsid w:val="00C25DF9"/>
    <w:rsid w:val="00C26005"/>
    <w:rsid w:val="00C2656B"/>
    <w:rsid w:val="00C269C9"/>
    <w:rsid w:val="00C26FAA"/>
    <w:rsid w:val="00C27186"/>
    <w:rsid w:val="00C279B5"/>
    <w:rsid w:val="00C27BD2"/>
    <w:rsid w:val="00C27C45"/>
    <w:rsid w:val="00C30691"/>
    <w:rsid w:val="00C30833"/>
    <w:rsid w:val="00C30F0B"/>
    <w:rsid w:val="00C31470"/>
    <w:rsid w:val="00C3303C"/>
    <w:rsid w:val="00C332EA"/>
    <w:rsid w:val="00C34093"/>
    <w:rsid w:val="00C340D7"/>
    <w:rsid w:val="00C35447"/>
    <w:rsid w:val="00C35564"/>
    <w:rsid w:val="00C35AA0"/>
    <w:rsid w:val="00C35CCF"/>
    <w:rsid w:val="00C3719D"/>
    <w:rsid w:val="00C3756F"/>
    <w:rsid w:val="00C377C8"/>
    <w:rsid w:val="00C37E19"/>
    <w:rsid w:val="00C400E4"/>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4D41"/>
    <w:rsid w:val="00C45835"/>
    <w:rsid w:val="00C45F6E"/>
    <w:rsid w:val="00C46240"/>
    <w:rsid w:val="00C4651C"/>
    <w:rsid w:val="00C471BE"/>
    <w:rsid w:val="00C47927"/>
    <w:rsid w:val="00C4799A"/>
    <w:rsid w:val="00C47AF5"/>
    <w:rsid w:val="00C47E8C"/>
    <w:rsid w:val="00C504D0"/>
    <w:rsid w:val="00C509AE"/>
    <w:rsid w:val="00C510C0"/>
    <w:rsid w:val="00C51103"/>
    <w:rsid w:val="00C51BF6"/>
    <w:rsid w:val="00C525C1"/>
    <w:rsid w:val="00C52914"/>
    <w:rsid w:val="00C52C9C"/>
    <w:rsid w:val="00C52DC6"/>
    <w:rsid w:val="00C52FE7"/>
    <w:rsid w:val="00C52FEE"/>
    <w:rsid w:val="00C532F3"/>
    <w:rsid w:val="00C53624"/>
    <w:rsid w:val="00C53871"/>
    <w:rsid w:val="00C53ABB"/>
    <w:rsid w:val="00C54995"/>
    <w:rsid w:val="00C54BC9"/>
    <w:rsid w:val="00C54D41"/>
    <w:rsid w:val="00C5517F"/>
    <w:rsid w:val="00C55362"/>
    <w:rsid w:val="00C5565A"/>
    <w:rsid w:val="00C5572E"/>
    <w:rsid w:val="00C55CFC"/>
    <w:rsid w:val="00C57BDF"/>
    <w:rsid w:val="00C57D72"/>
    <w:rsid w:val="00C57EF3"/>
    <w:rsid w:val="00C60298"/>
    <w:rsid w:val="00C603E2"/>
    <w:rsid w:val="00C60783"/>
    <w:rsid w:val="00C609B6"/>
    <w:rsid w:val="00C613C5"/>
    <w:rsid w:val="00C6151A"/>
    <w:rsid w:val="00C617F5"/>
    <w:rsid w:val="00C61990"/>
    <w:rsid w:val="00C61B4C"/>
    <w:rsid w:val="00C61CB0"/>
    <w:rsid w:val="00C61FE8"/>
    <w:rsid w:val="00C6225F"/>
    <w:rsid w:val="00C627E4"/>
    <w:rsid w:val="00C62F23"/>
    <w:rsid w:val="00C6365B"/>
    <w:rsid w:val="00C63B6D"/>
    <w:rsid w:val="00C64433"/>
    <w:rsid w:val="00C64672"/>
    <w:rsid w:val="00C6484D"/>
    <w:rsid w:val="00C64BE5"/>
    <w:rsid w:val="00C6502D"/>
    <w:rsid w:val="00C65572"/>
    <w:rsid w:val="00C65C33"/>
    <w:rsid w:val="00C65CA3"/>
    <w:rsid w:val="00C65EFC"/>
    <w:rsid w:val="00C662E2"/>
    <w:rsid w:val="00C66E63"/>
    <w:rsid w:val="00C67803"/>
    <w:rsid w:val="00C67F10"/>
    <w:rsid w:val="00C7057C"/>
    <w:rsid w:val="00C70697"/>
    <w:rsid w:val="00C710AD"/>
    <w:rsid w:val="00C7129C"/>
    <w:rsid w:val="00C716A0"/>
    <w:rsid w:val="00C71E5F"/>
    <w:rsid w:val="00C72EF4"/>
    <w:rsid w:val="00C73332"/>
    <w:rsid w:val="00C73931"/>
    <w:rsid w:val="00C75050"/>
    <w:rsid w:val="00C752B6"/>
    <w:rsid w:val="00C75D2F"/>
    <w:rsid w:val="00C766AF"/>
    <w:rsid w:val="00C767BE"/>
    <w:rsid w:val="00C76963"/>
    <w:rsid w:val="00C76E3C"/>
    <w:rsid w:val="00C76F2F"/>
    <w:rsid w:val="00C77075"/>
    <w:rsid w:val="00C770F2"/>
    <w:rsid w:val="00C77209"/>
    <w:rsid w:val="00C77A34"/>
    <w:rsid w:val="00C77B99"/>
    <w:rsid w:val="00C8128A"/>
    <w:rsid w:val="00C81568"/>
    <w:rsid w:val="00C823BE"/>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0EE9"/>
    <w:rsid w:val="00C910C3"/>
    <w:rsid w:val="00C91490"/>
    <w:rsid w:val="00C9182E"/>
    <w:rsid w:val="00C91F7D"/>
    <w:rsid w:val="00C91FCB"/>
    <w:rsid w:val="00C9206B"/>
    <w:rsid w:val="00C93196"/>
    <w:rsid w:val="00C93B42"/>
    <w:rsid w:val="00C93C4B"/>
    <w:rsid w:val="00C944AB"/>
    <w:rsid w:val="00C953CF"/>
    <w:rsid w:val="00C95B40"/>
    <w:rsid w:val="00C9632E"/>
    <w:rsid w:val="00C96D0C"/>
    <w:rsid w:val="00C97482"/>
    <w:rsid w:val="00C977D6"/>
    <w:rsid w:val="00C97924"/>
    <w:rsid w:val="00CA0487"/>
    <w:rsid w:val="00CA04B9"/>
    <w:rsid w:val="00CA0EBA"/>
    <w:rsid w:val="00CA1057"/>
    <w:rsid w:val="00CA1ED8"/>
    <w:rsid w:val="00CA2BF4"/>
    <w:rsid w:val="00CA2D35"/>
    <w:rsid w:val="00CA30C8"/>
    <w:rsid w:val="00CA331B"/>
    <w:rsid w:val="00CA3474"/>
    <w:rsid w:val="00CA34C1"/>
    <w:rsid w:val="00CA40BE"/>
    <w:rsid w:val="00CA4300"/>
    <w:rsid w:val="00CA44F4"/>
    <w:rsid w:val="00CA5093"/>
    <w:rsid w:val="00CA5F74"/>
    <w:rsid w:val="00CA62A6"/>
    <w:rsid w:val="00CA6F09"/>
    <w:rsid w:val="00CA7373"/>
    <w:rsid w:val="00CB11DE"/>
    <w:rsid w:val="00CB1810"/>
    <w:rsid w:val="00CB1BD9"/>
    <w:rsid w:val="00CB1D2A"/>
    <w:rsid w:val="00CB1E82"/>
    <w:rsid w:val="00CB1F63"/>
    <w:rsid w:val="00CB240B"/>
    <w:rsid w:val="00CB28B4"/>
    <w:rsid w:val="00CB2C47"/>
    <w:rsid w:val="00CB31CC"/>
    <w:rsid w:val="00CB3722"/>
    <w:rsid w:val="00CB38F5"/>
    <w:rsid w:val="00CB3969"/>
    <w:rsid w:val="00CB3B3A"/>
    <w:rsid w:val="00CB3BBF"/>
    <w:rsid w:val="00CB40A6"/>
    <w:rsid w:val="00CB43B7"/>
    <w:rsid w:val="00CB4494"/>
    <w:rsid w:val="00CB4A54"/>
    <w:rsid w:val="00CB4D66"/>
    <w:rsid w:val="00CB5759"/>
    <w:rsid w:val="00CB5912"/>
    <w:rsid w:val="00CB59E0"/>
    <w:rsid w:val="00CB6193"/>
    <w:rsid w:val="00CB61EF"/>
    <w:rsid w:val="00CB69D3"/>
    <w:rsid w:val="00CB7170"/>
    <w:rsid w:val="00CB7876"/>
    <w:rsid w:val="00CB7F94"/>
    <w:rsid w:val="00CC0045"/>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A80"/>
    <w:rsid w:val="00CC5D66"/>
    <w:rsid w:val="00CC5F84"/>
    <w:rsid w:val="00CC745E"/>
    <w:rsid w:val="00CC7B45"/>
    <w:rsid w:val="00CD0521"/>
    <w:rsid w:val="00CD0676"/>
    <w:rsid w:val="00CD0D28"/>
    <w:rsid w:val="00CD0DD8"/>
    <w:rsid w:val="00CD0FCF"/>
    <w:rsid w:val="00CD1072"/>
    <w:rsid w:val="00CD1188"/>
    <w:rsid w:val="00CD1487"/>
    <w:rsid w:val="00CD148E"/>
    <w:rsid w:val="00CD160F"/>
    <w:rsid w:val="00CD2B1A"/>
    <w:rsid w:val="00CD2D0C"/>
    <w:rsid w:val="00CD2ED1"/>
    <w:rsid w:val="00CD2F77"/>
    <w:rsid w:val="00CD31A8"/>
    <w:rsid w:val="00CD337B"/>
    <w:rsid w:val="00CD3412"/>
    <w:rsid w:val="00CD3FA7"/>
    <w:rsid w:val="00CD4074"/>
    <w:rsid w:val="00CD424E"/>
    <w:rsid w:val="00CD5342"/>
    <w:rsid w:val="00CD5555"/>
    <w:rsid w:val="00CD60DA"/>
    <w:rsid w:val="00CD7877"/>
    <w:rsid w:val="00CD78AE"/>
    <w:rsid w:val="00CE0424"/>
    <w:rsid w:val="00CE182B"/>
    <w:rsid w:val="00CE225F"/>
    <w:rsid w:val="00CE24E1"/>
    <w:rsid w:val="00CE2651"/>
    <w:rsid w:val="00CE2852"/>
    <w:rsid w:val="00CE2883"/>
    <w:rsid w:val="00CE2A8A"/>
    <w:rsid w:val="00CE30E7"/>
    <w:rsid w:val="00CE37DF"/>
    <w:rsid w:val="00CE50AB"/>
    <w:rsid w:val="00CE537D"/>
    <w:rsid w:val="00CE5519"/>
    <w:rsid w:val="00CE56D0"/>
    <w:rsid w:val="00CE5A51"/>
    <w:rsid w:val="00CE71AF"/>
    <w:rsid w:val="00CE74E6"/>
    <w:rsid w:val="00CE7561"/>
    <w:rsid w:val="00CE7D63"/>
    <w:rsid w:val="00CF1354"/>
    <w:rsid w:val="00CF1397"/>
    <w:rsid w:val="00CF1C97"/>
    <w:rsid w:val="00CF27E3"/>
    <w:rsid w:val="00CF3217"/>
    <w:rsid w:val="00CF3A80"/>
    <w:rsid w:val="00CF3B1F"/>
    <w:rsid w:val="00CF3BF6"/>
    <w:rsid w:val="00CF42C4"/>
    <w:rsid w:val="00CF49D6"/>
    <w:rsid w:val="00CF51DD"/>
    <w:rsid w:val="00CF56D4"/>
    <w:rsid w:val="00CF5BA1"/>
    <w:rsid w:val="00CF5CB0"/>
    <w:rsid w:val="00CF625B"/>
    <w:rsid w:val="00CF687E"/>
    <w:rsid w:val="00CF6BA0"/>
    <w:rsid w:val="00CF6F19"/>
    <w:rsid w:val="00CF73E5"/>
    <w:rsid w:val="00CF7B42"/>
    <w:rsid w:val="00CF7C55"/>
    <w:rsid w:val="00D003E2"/>
    <w:rsid w:val="00D00EE6"/>
    <w:rsid w:val="00D0112D"/>
    <w:rsid w:val="00D0142B"/>
    <w:rsid w:val="00D01F9C"/>
    <w:rsid w:val="00D03125"/>
    <w:rsid w:val="00D031AD"/>
    <w:rsid w:val="00D031DA"/>
    <w:rsid w:val="00D0349B"/>
    <w:rsid w:val="00D03861"/>
    <w:rsid w:val="00D03CFB"/>
    <w:rsid w:val="00D04434"/>
    <w:rsid w:val="00D04A7D"/>
    <w:rsid w:val="00D05300"/>
    <w:rsid w:val="00D05367"/>
    <w:rsid w:val="00D0586A"/>
    <w:rsid w:val="00D05AA7"/>
    <w:rsid w:val="00D05F16"/>
    <w:rsid w:val="00D06492"/>
    <w:rsid w:val="00D0655A"/>
    <w:rsid w:val="00D067F6"/>
    <w:rsid w:val="00D0682D"/>
    <w:rsid w:val="00D06C62"/>
    <w:rsid w:val="00D06EB7"/>
    <w:rsid w:val="00D0708C"/>
    <w:rsid w:val="00D077C6"/>
    <w:rsid w:val="00D0791F"/>
    <w:rsid w:val="00D07992"/>
    <w:rsid w:val="00D10249"/>
    <w:rsid w:val="00D10951"/>
    <w:rsid w:val="00D10A26"/>
    <w:rsid w:val="00D115C3"/>
    <w:rsid w:val="00D11897"/>
    <w:rsid w:val="00D11FB8"/>
    <w:rsid w:val="00D12695"/>
    <w:rsid w:val="00D12AE9"/>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1FC"/>
    <w:rsid w:val="00D21672"/>
    <w:rsid w:val="00D22365"/>
    <w:rsid w:val="00D2277F"/>
    <w:rsid w:val="00D239A7"/>
    <w:rsid w:val="00D23BE5"/>
    <w:rsid w:val="00D23F47"/>
    <w:rsid w:val="00D242E0"/>
    <w:rsid w:val="00D24951"/>
    <w:rsid w:val="00D251A0"/>
    <w:rsid w:val="00D25491"/>
    <w:rsid w:val="00D25557"/>
    <w:rsid w:val="00D2556A"/>
    <w:rsid w:val="00D26B67"/>
    <w:rsid w:val="00D26BF0"/>
    <w:rsid w:val="00D26C20"/>
    <w:rsid w:val="00D270DF"/>
    <w:rsid w:val="00D27F67"/>
    <w:rsid w:val="00D3005B"/>
    <w:rsid w:val="00D30160"/>
    <w:rsid w:val="00D31B35"/>
    <w:rsid w:val="00D32518"/>
    <w:rsid w:val="00D346B3"/>
    <w:rsid w:val="00D34C1E"/>
    <w:rsid w:val="00D34C3A"/>
    <w:rsid w:val="00D34C5A"/>
    <w:rsid w:val="00D351A4"/>
    <w:rsid w:val="00D35DAF"/>
    <w:rsid w:val="00D36455"/>
    <w:rsid w:val="00D3668A"/>
    <w:rsid w:val="00D36809"/>
    <w:rsid w:val="00D36E71"/>
    <w:rsid w:val="00D370A5"/>
    <w:rsid w:val="00D3767D"/>
    <w:rsid w:val="00D37CB5"/>
    <w:rsid w:val="00D37D3A"/>
    <w:rsid w:val="00D37D87"/>
    <w:rsid w:val="00D37F48"/>
    <w:rsid w:val="00D404CA"/>
    <w:rsid w:val="00D40B33"/>
    <w:rsid w:val="00D40C8B"/>
    <w:rsid w:val="00D417F9"/>
    <w:rsid w:val="00D426C2"/>
    <w:rsid w:val="00D4318F"/>
    <w:rsid w:val="00D43388"/>
    <w:rsid w:val="00D438BF"/>
    <w:rsid w:val="00D43943"/>
    <w:rsid w:val="00D43AED"/>
    <w:rsid w:val="00D43B74"/>
    <w:rsid w:val="00D43CF8"/>
    <w:rsid w:val="00D43FBB"/>
    <w:rsid w:val="00D440F8"/>
    <w:rsid w:val="00D441B9"/>
    <w:rsid w:val="00D45030"/>
    <w:rsid w:val="00D4515A"/>
    <w:rsid w:val="00D4541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264"/>
    <w:rsid w:val="00D529DF"/>
    <w:rsid w:val="00D52BA3"/>
    <w:rsid w:val="00D52C29"/>
    <w:rsid w:val="00D5303E"/>
    <w:rsid w:val="00D5343D"/>
    <w:rsid w:val="00D53BB2"/>
    <w:rsid w:val="00D546FF"/>
    <w:rsid w:val="00D548D1"/>
    <w:rsid w:val="00D5544B"/>
    <w:rsid w:val="00D55AD5"/>
    <w:rsid w:val="00D55E91"/>
    <w:rsid w:val="00D576CA"/>
    <w:rsid w:val="00D576E3"/>
    <w:rsid w:val="00D603D7"/>
    <w:rsid w:val="00D60E13"/>
    <w:rsid w:val="00D6100D"/>
    <w:rsid w:val="00D61AF5"/>
    <w:rsid w:val="00D62A21"/>
    <w:rsid w:val="00D62AC2"/>
    <w:rsid w:val="00D62CD5"/>
    <w:rsid w:val="00D64024"/>
    <w:rsid w:val="00D642D1"/>
    <w:rsid w:val="00D6435F"/>
    <w:rsid w:val="00D64DEB"/>
    <w:rsid w:val="00D652B5"/>
    <w:rsid w:val="00D652F2"/>
    <w:rsid w:val="00D65FA3"/>
    <w:rsid w:val="00D6607B"/>
    <w:rsid w:val="00D66155"/>
    <w:rsid w:val="00D66919"/>
    <w:rsid w:val="00D6721C"/>
    <w:rsid w:val="00D67265"/>
    <w:rsid w:val="00D67C2D"/>
    <w:rsid w:val="00D67CEA"/>
    <w:rsid w:val="00D67F7A"/>
    <w:rsid w:val="00D7079A"/>
    <w:rsid w:val="00D70841"/>
    <w:rsid w:val="00D708B0"/>
    <w:rsid w:val="00D70C0E"/>
    <w:rsid w:val="00D72099"/>
    <w:rsid w:val="00D73192"/>
    <w:rsid w:val="00D73427"/>
    <w:rsid w:val="00D73A16"/>
    <w:rsid w:val="00D74277"/>
    <w:rsid w:val="00D74AEC"/>
    <w:rsid w:val="00D75936"/>
    <w:rsid w:val="00D76EF1"/>
    <w:rsid w:val="00D7751A"/>
    <w:rsid w:val="00D77531"/>
    <w:rsid w:val="00D77B1D"/>
    <w:rsid w:val="00D8021F"/>
    <w:rsid w:val="00D80383"/>
    <w:rsid w:val="00D80ADB"/>
    <w:rsid w:val="00D80B3E"/>
    <w:rsid w:val="00D80EF3"/>
    <w:rsid w:val="00D81DFE"/>
    <w:rsid w:val="00D81F78"/>
    <w:rsid w:val="00D822A7"/>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0E00"/>
    <w:rsid w:val="00D9129F"/>
    <w:rsid w:val="00D9196D"/>
    <w:rsid w:val="00D91F0E"/>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0B5B"/>
    <w:rsid w:val="00DA15B5"/>
    <w:rsid w:val="00DA1C45"/>
    <w:rsid w:val="00DA1DF4"/>
    <w:rsid w:val="00DA20FC"/>
    <w:rsid w:val="00DA25B1"/>
    <w:rsid w:val="00DA305E"/>
    <w:rsid w:val="00DA3477"/>
    <w:rsid w:val="00DA348F"/>
    <w:rsid w:val="00DA358A"/>
    <w:rsid w:val="00DA3A79"/>
    <w:rsid w:val="00DA3E45"/>
    <w:rsid w:val="00DA41F5"/>
    <w:rsid w:val="00DA496C"/>
    <w:rsid w:val="00DA4C1D"/>
    <w:rsid w:val="00DA5007"/>
    <w:rsid w:val="00DA5417"/>
    <w:rsid w:val="00DA56E8"/>
    <w:rsid w:val="00DA5852"/>
    <w:rsid w:val="00DA5BDE"/>
    <w:rsid w:val="00DA6689"/>
    <w:rsid w:val="00DA69D3"/>
    <w:rsid w:val="00DA7255"/>
    <w:rsid w:val="00DA7516"/>
    <w:rsid w:val="00DA7E9B"/>
    <w:rsid w:val="00DB0A9F"/>
    <w:rsid w:val="00DB0F9E"/>
    <w:rsid w:val="00DB15AC"/>
    <w:rsid w:val="00DB1A51"/>
    <w:rsid w:val="00DB1C6D"/>
    <w:rsid w:val="00DB2182"/>
    <w:rsid w:val="00DB27C1"/>
    <w:rsid w:val="00DB377D"/>
    <w:rsid w:val="00DB392D"/>
    <w:rsid w:val="00DB4499"/>
    <w:rsid w:val="00DB46AB"/>
    <w:rsid w:val="00DB4AFD"/>
    <w:rsid w:val="00DB4C71"/>
    <w:rsid w:val="00DB4FFB"/>
    <w:rsid w:val="00DB548A"/>
    <w:rsid w:val="00DB591C"/>
    <w:rsid w:val="00DB635C"/>
    <w:rsid w:val="00DB6431"/>
    <w:rsid w:val="00DB7A41"/>
    <w:rsid w:val="00DB7C7B"/>
    <w:rsid w:val="00DC087B"/>
    <w:rsid w:val="00DC0BC3"/>
    <w:rsid w:val="00DC0D4D"/>
    <w:rsid w:val="00DC13A2"/>
    <w:rsid w:val="00DC18D2"/>
    <w:rsid w:val="00DC2D36"/>
    <w:rsid w:val="00DC2F9A"/>
    <w:rsid w:val="00DC3047"/>
    <w:rsid w:val="00DC3425"/>
    <w:rsid w:val="00DC34AD"/>
    <w:rsid w:val="00DC3C25"/>
    <w:rsid w:val="00DC53EF"/>
    <w:rsid w:val="00DC6486"/>
    <w:rsid w:val="00DC662F"/>
    <w:rsid w:val="00DC69C5"/>
    <w:rsid w:val="00DC6DA7"/>
    <w:rsid w:val="00DC7AAD"/>
    <w:rsid w:val="00DC7E2E"/>
    <w:rsid w:val="00DD0200"/>
    <w:rsid w:val="00DD09FB"/>
    <w:rsid w:val="00DD0A3C"/>
    <w:rsid w:val="00DD0CCA"/>
    <w:rsid w:val="00DD1174"/>
    <w:rsid w:val="00DD162C"/>
    <w:rsid w:val="00DD18FF"/>
    <w:rsid w:val="00DD1994"/>
    <w:rsid w:val="00DD1D23"/>
    <w:rsid w:val="00DD3EE3"/>
    <w:rsid w:val="00DD4536"/>
    <w:rsid w:val="00DD5CE4"/>
    <w:rsid w:val="00DD5FD0"/>
    <w:rsid w:val="00DD60DE"/>
    <w:rsid w:val="00DD62A2"/>
    <w:rsid w:val="00DD6A8C"/>
    <w:rsid w:val="00DD6C37"/>
    <w:rsid w:val="00DD72B0"/>
    <w:rsid w:val="00DD74A8"/>
    <w:rsid w:val="00DD75E2"/>
    <w:rsid w:val="00DD7A99"/>
    <w:rsid w:val="00DD7B56"/>
    <w:rsid w:val="00DD7C7E"/>
    <w:rsid w:val="00DD7DCF"/>
    <w:rsid w:val="00DE06D0"/>
    <w:rsid w:val="00DE127F"/>
    <w:rsid w:val="00DE16A2"/>
    <w:rsid w:val="00DE1825"/>
    <w:rsid w:val="00DE1ADF"/>
    <w:rsid w:val="00DE2A6E"/>
    <w:rsid w:val="00DE301C"/>
    <w:rsid w:val="00DE3171"/>
    <w:rsid w:val="00DE320C"/>
    <w:rsid w:val="00DE356B"/>
    <w:rsid w:val="00DE3594"/>
    <w:rsid w:val="00DE36FF"/>
    <w:rsid w:val="00DE4C2B"/>
    <w:rsid w:val="00DE4D1B"/>
    <w:rsid w:val="00DE4FDC"/>
    <w:rsid w:val="00DE5608"/>
    <w:rsid w:val="00DE58D0"/>
    <w:rsid w:val="00DE591A"/>
    <w:rsid w:val="00DE631A"/>
    <w:rsid w:val="00DE654F"/>
    <w:rsid w:val="00DE7C1F"/>
    <w:rsid w:val="00DE7E0B"/>
    <w:rsid w:val="00DF0614"/>
    <w:rsid w:val="00DF0677"/>
    <w:rsid w:val="00DF0B6E"/>
    <w:rsid w:val="00DF0DF2"/>
    <w:rsid w:val="00DF15E0"/>
    <w:rsid w:val="00DF1A51"/>
    <w:rsid w:val="00DF2B54"/>
    <w:rsid w:val="00DF318B"/>
    <w:rsid w:val="00DF3520"/>
    <w:rsid w:val="00DF369C"/>
    <w:rsid w:val="00DF3772"/>
    <w:rsid w:val="00DF37A0"/>
    <w:rsid w:val="00DF39F2"/>
    <w:rsid w:val="00DF3B7B"/>
    <w:rsid w:val="00DF4008"/>
    <w:rsid w:val="00DF454B"/>
    <w:rsid w:val="00DF45B5"/>
    <w:rsid w:val="00DF4F61"/>
    <w:rsid w:val="00DF54FD"/>
    <w:rsid w:val="00DF5841"/>
    <w:rsid w:val="00DF6056"/>
    <w:rsid w:val="00DF62E3"/>
    <w:rsid w:val="00DF7559"/>
    <w:rsid w:val="00DF7665"/>
    <w:rsid w:val="00E006FD"/>
    <w:rsid w:val="00E00D7C"/>
    <w:rsid w:val="00E012C0"/>
    <w:rsid w:val="00E017F6"/>
    <w:rsid w:val="00E01A94"/>
    <w:rsid w:val="00E01FE1"/>
    <w:rsid w:val="00E02498"/>
    <w:rsid w:val="00E02957"/>
    <w:rsid w:val="00E02A05"/>
    <w:rsid w:val="00E02D54"/>
    <w:rsid w:val="00E03251"/>
    <w:rsid w:val="00E03372"/>
    <w:rsid w:val="00E034DB"/>
    <w:rsid w:val="00E03511"/>
    <w:rsid w:val="00E03709"/>
    <w:rsid w:val="00E04038"/>
    <w:rsid w:val="00E045A4"/>
    <w:rsid w:val="00E04A56"/>
    <w:rsid w:val="00E04ED6"/>
    <w:rsid w:val="00E0503D"/>
    <w:rsid w:val="00E05B68"/>
    <w:rsid w:val="00E05C62"/>
    <w:rsid w:val="00E05E76"/>
    <w:rsid w:val="00E06C4D"/>
    <w:rsid w:val="00E0781D"/>
    <w:rsid w:val="00E10749"/>
    <w:rsid w:val="00E110E7"/>
    <w:rsid w:val="00E1133B"/>
    <w:rsid w:val="00E11B20"/>
    <w:rsid w:val="00E121CD"/>
    <w:rsid w:val="00E12331"/>
    <w:rsid w:val="00E1259A"/>
    <w:rsid w:val="00E128F0"/>
    <w:rsid w:val="00E129D7"/>
    <w:rsid w:val="00E12A4B"/>
    <w:rsid w:val="00E12CED"/>
    <w:rsid w:val="00E12F74"/>
    <w:rsid w:val="00E13163"/>
    <w:rsid w:val="00E134C9"/>
    <w:rsid w:val="00E136DB"/>
    <w:rsid w:val="00E13962"/>
    <w:rsid w:val="00E1424B"/>
    <w:rsid w:val="00E14C0B"/>
    <w:rsid w:val="00E1555A"/>
    <w:rsid w:val="00E16887"/>
    <w:rsid w:val="00E1691D"/>
    <w:rsid w:val="00E1698F"/>
    <w:rsid w:val="00E17720"/>
    <w:rsid w:val="00E17FA2"/>
    <w:rsid w:val="00E20601"/>
    <w:rsid w:val="00E209C7"/>
    <w:rsid w:val="00E209D9"/>
    <w:rsid w:val="00E20A0E"/>
    <w:rsid w:val="00E20FEC"/>
    <w:rsid w:val="00E2213C"/>
    <w:rsid w:val="00E22330"/>
    <w:rsid w:val="00E23633"/>
    <w:rsid w:val="00E23997"/>
    <w:rsid w:val="00E23A2B"/>
    <w:rsid w:val="00E2423D"/>
    <w:rsid w:val="00E24340"/>
    <w:rsid w:val="00E24460"/>
    <w:rsid w:val="00E2449C"/>
    <w:rsid w:val="00E24518"/>
    <w:rsid w:val="00E249A2"/>
    <w:rsid w:val="00E24FD3"/>
    <w:rsid w:val="00E25353"/>
    <w:rsid w:val="00E25405"/>
    <w:rsid w:val="00E2556A"/>
    <w:rsid w:val="00E25AE6"/>
    <w:rsid w:val="00E25F91"/>
    <w:rsid w:val="00E30692"/>
    <w:rsid w:val="00E30B5A"/>
    <w:rsid w:val="00E3123D"/>
    <w:rsid w:val="00E31461"/>
    <w:rsid w:val="00E31D43"/>
    <w:rsid w:val="00E320E7"/>
    <w:rsid w:val="00E32189"/>
    <w:rsid w:val="00E32608"/>
    <w:rsid w:val="00E32950"/>
    <w:rsid w:val="00E33156"/>
    <w:rsid w:val="00E33CDD"/>
    <w:rsid w:val="00E34188"/>
    <w:rsid w:val="00E345CD"/>
    <w:rsid w:val="00E34B6E"/>
    <w:rsid w:val="00E35559"/>
    <w:rsid w:val="00E3563E"/>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2BE"/>
    <w:rsid w:val="00E46886"/>
    <w:rsid w:val="00E46DDB"/>
    <w:rsid w:val="00E47743"/>
    <w:rsid w:val="00E47AEF"/>
    <w:rsid w:val="00E47EE4"/>
    <w:rsid w:val="00E505BE"/>
    <w:rsid w:val="00E517E5"/>
    <w:rsid w:val="00E5219D"/>
    <w:rsid w:val="00E52A10"/>
    <w:rsid w:val="00E52E06"/>
    <w:rsid w:val="00E52E2F"/>
    <w:rsid w:val="00E53448"/>
    <w:rsid w:val="00E536E2"/>
    <w:rsid w:val="00E53B75"/>
    <w:rsid w:val="00E54E3B"/>
    <w:rsid w:val="00E557C6"/>
    <w:rsid w:val="00E55C1A"/>
    <w:rsid w:val="00E55C55"/>
    <w:rsid w:val="00E55D27"/>
    <w:rsid w:val="00E56B5B"/>
    <w:rsid w:val="00E5729C"/>
    <w:rsid w:val="00E572F1"/>
    <w:rsid w:val="00E57565"/>
    <w:rsid w:val="00E60AD7"/>
    <w:rsid w:val="00E61AD7"/>
    <w:rsid w:val="00E61BFB"/>
    <w:rsid w:val="00E620E2"/>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840"/>
    <w:rsid w:val="00E73DC7"/>
    <w:rsid w:val="00E747A5"/>
    <w:rsid w:val="00E74859"/>
    <w:rsid w:val="00E758EC"/>
    <w:rsid w:val="00E75FF8"/>
    <w:rsid w:val="00E76551"/>
    <w:rsid w:val="00E7665F"/>
    <w:rsid w:val="00E76ACC"/>
    <w:rsid w:val="00E77071"/>
    <w:rsid w:val="00E774A2"/>
    <w:rsid w:val="00E777F9"/>
    <w:rsid w:val="00E77A36"/>
    <w:rsid w:val="00E77D23"/>
    <w:rsid w:val="00E77E3A"/>
    <w:rsid w:val="00E77E85"/>
    <w:rsid w:val="00E77EFF"/>
    <w:rsid w:val="00E77FAB"/>
    <w:rsid w:val="00E800C3"/>
    <w:rsid w:val="00E801B9"/>
    <w:rsid w:val="00E822F5"/>
    <w:rsid w:val="00E82310"/>
    <w:rsid w:val="00E8234C"/>
    <w:rsid w:val="00E82420"/>
    <w:rsid w:val="00E82FA1"/>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16"/>
    <w:rsid w:val="00E874C5"/>
    <w:rsid w:val="00E876B4"/>
    <w:rsid w:val="00E87822"/>
    <w:rsid w:val="00E90395"/>
    <w:rsid w:val="00E90CF4"/>
    <w:rsid w:val="00E90E49"/>
    <w:rsid w:val="00E913E4"/>
    <w:rsid w:val="00E917F9"/>
    <w:rsid w:val="00E9180C"/>
    <w:rsid w:val="00E9291C"/>
    <w:rsid w:val="00E93F05"/>
    <w:rsid w:val="00E93FCE"/>
    <w:rsid w:val="00E93FFE"/>
    <w:rsid w:val="00E942F4"/>
    <w:rsid w:val="00E94A2C"/>
    <w:rsid w:val="00E94F33"/>
    <w:rsid w:val="00E94F8A"/>
    <w:rsid w:val="00E95E44"/>
    <w:rsid w:val="00E96798"/>
    <w:rsid w:val="00E969C5"/>
    <w:rsid w:val="00E96F75"/>
    <w:rsid w:val="00E973BC"/>
    <w:rsid w:val="00E97F7A"/>
    <w:rsid w:val="00EA06ED"/>
    <w:rsid w:val="00EA0934"/>
    <w:rsid w:val="00EA17BD"/>
    <w:rsid w:val="00EA1A85"/>
    <w:rsid w:val="00EA1CA1"/>
    <w:rsid w:val="00EA20DE"/>
    <w:rsid w:val="00EA26A9"/>
    <w:rsid w:val="00EA27B0"/>
    <w:rsid w:val="00EA2CF1"/>
    <w:rsid w:val="00EA2D2E"/>
    <w:rsid w:val="00EA42EF"/>
    <w:rsid w:val="00EA4483"/>
    <w:rsid w:val="00EA5A5B"/>
    <w:rsid w:val="00EA5AA7"/>
    <w:rsid w:val="00EA6A36"/>
    <w:rsid w:val="00EA6D95"/>
    <w:rsid w:val="00EA7056"/>
    <w:rsid w:val="00EA70B1"/>
    <w:rsid w:val="00EA7A41"/>
    <w:rsid w:val="00EA7C14"/>
    <w:rsid w:val="00EB046F"/>
    <w:rsid w:val="00EB077B"/>
    <w:rsid w:val="00EB21E2"/>
    <w:rsid w:val="00EB22DA"/>
    <w:rsid w:val="00EB3645"/>
    <w:rsid w:val="00EB382B"/>
    <w:rsid w:val="00EB3AFC"/>
    <w:rsid w:val="00EB3BA7"/>
    <w:rsid w:val="00EB3C74"/>
    <w:rsid w:val="00EB3DE6"/>
    <w:rsid w:val="00EB4791"/>
    <w:rsid w:val="00EB4C70"/>
    <w:rsid w:val="00EB4EA2"/>
    <w:rsid w:val="00EB5333"/>
    <w:rsid w:val="00EB55C0"/>
    <w:rsid w:val="00EB5BE1"/>
    <w:rsid w:val="00EB68B4"/>
    <w:rsid w:val="00EB718C"/>
    <w:rsid w:val="00EB7353"/>
    <w:rsid w:val="00EB75F3"/>
    <w:rsid w:val="00EB7B29"/>
    <w:rsid w:val="00EB7CE4"/>
    <w:rsid w:val="00EB7FE7"/>
    <w:rsid w:val="00EC0847"/>
    <w:rsid w:val="00EC11EE"/>
    <w:rsid w:val="00EC17F7"/>
    <w:rsid w:val="00EC21C8"/>
    <w:rsid w:val="00EC23A3"/>
    <w:rsid w:val="00EC27C6"/>
    <w:rsid w:val="00EC2849"/>
    <w:rsid w:val="00EC2C02"/>
    <w:rsid w:val="00EC2CE4"/>
    <w:rsid w:val="00EC2FCF"/>
    <w:rsid w:val="00EC4207"/>
    <w:rsid w:val="00EC43BC"/>
    <w:rsid w:val="00EC54E3"/>
    <w:rsid w:val="00EC5653"/>
    <w:rsid w:val="00EC56A4"/>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8FA"/>
    <w:rsid w:val="00ED2AB8"/>
    <w:rsid w:val="00ED3E2F"/>
    <w:rsid w:val="00ED4362"/>
    <w:rsid w:val="00ED45CB"/>
    <w:rsid w:val="00ED4917"/>
    <w:rsid w:val="00ED4BF3"/>
    <w:rsid w:val="00ED4C85"/>
    <w:rsid w:val="00ED4FF4"/>
    <w:rsid w:val="00ED668D"/>
    <w:rsid w:val="00ED6C4B"/>
    <w:rsid w:val="00ED6DF2"/>
    <w:rsid w:val="00ED74C4"/>
    <w:rsid w:val="00ED7799"/>
    <w:rsid w:val="00ED7E54"/>
    <w:rsid w:val="00EE0CA6"/>
    <w:rsid w:val="00EE0E2C"/>
    <w:rsid w:val="00EE1939"/>
    <w:rsid w:val="00EE2BB7"/>
    <w:rsid w:val="00EE2C5B"/>
    <w:rsid w:val="00EE35E9"/>
    <w:rsid w:val="00EE3C98"/>
    <w:rsid w:val="00EE4C32"/>
    <w:rsid w:val="00EE5666"/>
    <w:rsid w:val="00EE5A1B"/>
    <w:rsid w:val="00EE5FE9"/>
    <w:rsid w:val="00EE611C"/>
    <w:rsid w:val="00EE626D"/>
    <w:rsid w:val="00EE674E"/>
    <w:rsid w:val="00EE6A74"/>
    <w:rsid w:val="00EE6AEB"/>
    <w:rsid w:val="00EE6B78"/>
    <w:rsid w:val="00EE6E87"/>
    <w:rsid w:val="00EE71C1"/>
    <w:rsid w:val="00EE71DE"/>
    <w:rsid w:val="00EE7417"/>
    <w:rsid w:val="00EF128D"/>
    <w:rsid w:val="00EF15EF"/>
    <w:rsid w:val="00EF18FE"/>
    <w:rsid w:val="00EF19A7"/>
    <w:rsid w:val="00EF25EC"/>
    <w:rsid w:val="00EF2F9E"/>
    <w:rsid w:val="00EF3256"/>
    <w:rsid w:val="00EF361E"/>
    <w:rsid w:val="00EF3A90"/>
    <w:rsid w:val="00EF4364"/>
    <w:rsid w:val="00EF46EC"/>
    <w:rsid w:val="00EF511A"/>
    <w:rsid w:val="00EF515C"/>
    <w:rsid w:val="00EF5787"/>
    <w:rsid w:val="00EF591D"/>
    <w:rsid w:val="00EF5B44"/>
    <w:rsid w:val="00EF5F18"/>
    <w:rsid w:val="00EF60D0"/>
    <w:rsid w:val="00EF6A39"/>
    <w:rsid w:val="00EF6FAF"/>
    <w:rsid w:val="00EF783B"/>
    <w:rsid w:val="00EF78F3"/>
    <w:rsid w:val="00EF79AC"/>
    <w:rsid w:val="00EF7F5C"/>
    <w:rsid w:val="00F000C5"/>
    <w:rsid w:val="00F00ADD"/>
    <w:rsid w:val="00F01CF0"/>
    <w:rsid w:val="00F01F1B"/>
    <w:rsid w:val="00F03002"/>
    <w:rsid w:val="00F036EF"/>
    <w:rsid w:val="00F03ED4"/>
    <w:rsid w:val="00F03F7A"/>
    <w:rsid w:val="00F04ABF"/>
    <w:rsid w:val="00F04DC0"/>
    <w:rsid w:val="00F0528D"/>
    <w:rsid w:val="00F054B9"/>
    <w:rsid w:val="00F05A4B"/>
    <w:rsid w:val="00F06350"/>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17F94"/>
    <w:rsid w:val="00F20236"/>
    <w:rsid w:val="00F208CE"/>
    <w:rsid w:val="00F208F0"/>
    <w:rsid w:val="00F209B7"/>
    <w:rsid w:val="00F218FA"/>
    <w:rsid w:val="00F21B4A"/>
    <w:rsid w:val="00F22410"/>
    <w:rsid w:val="00F228C9"/>
    <w:rsid w:val="00F2376F"/>
    <w:rsid w:val="00F240C7"/>
    <w:rsid w:val="00F240CC"/>
    <w:rsid w:val="00F24267"/>
    <w:rsid w:val="00F243D8"/>
    <w:rsid w:val="00F24CC7"/>
    <w:rsid w:val="00F24DE0"/>
    <w:rsid w:val="00F24F01"/>
    <w:rsid w:val="00F257EE"/>
    <w:rsid w:val="00F25870"/>
    <w:rsid w:val="00F25BBA"/>
    <w:rsid w:val="00F25FBD"/>
    <w:rsid w:val="00F2688F"/>
    <w:rsid w:val="00F26E71"/>
    <w:rsid w:val="00F27337"/>
    <w:rsid w:val="00F3015D"/>
    <w:rsid w:val="00F30828"/>
    <w:rsid w:val="00F3108E"/>
    <w:rsid w:val="00F31148"/>
    <w:rsid w:val="00F313D6"/>
    <w:rsid w:val="00F326AF"/>
    <w:rsid w:val="00F32B20"/>
    <w:rsid w:val="00F32BC1"/>
    <w:rsid w:val="00F33113"/>
    <w:rsid w:val="00F33114"/>
    <w:rsid w:val="00F33BF6"/>
    <w:rsid w:val="00F33F60"/>
    <w:rsid w:val="00F3426C"/>
    <w:rsid w:val="00F3438E"/>
    <w:rsid w:val="00F34923"/>
    <w:rsid w:val="00F34A53"/>
    <w:rsid w:val="00F357CF"/>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6A"/>
    <w:rsid w:val="00F44FEC"/>
    <w:rsid w:val="00F452B9"/>
    <w:rsid w:val="00F46010"/>
    <w:rsid w:val="00F46B03"/>
    <w:rsid w:val="00F46B30"/>
    <w:rsid w:val="00F46BF3"/>
    <w:rsid w:val="00F46FE6"/>
    <w:rsid w:val="00F4766C"/>
    <w:rsid w:val="00F4790D"/>
    <w:rsid w:val="00F501A2"/>
    <w:rsid w:val="00F507D1"/>
    <w:rsid w:val="00F50FA4"/>
    <w:rsid w:val="00F514C3"/>
    <w:rsid w:val="00F519CE"/>
    <w:rsid w:val="00F51ADA"/>
    <w:rsid w:val="00F5302E"/>
    <w:rsid w:val="00F53417"/>
    <w:rsid w:val="00F53CB1"/>
    <w:rsid w:val="00F53EA5"/>
    <w:rsid w:val="00F54FBA"/>
    <w:rsid w:val="00F5503B"/>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0FBC"/>
    <w:rsid w:val="00F6139A"/>
    <w:rsid w:val="00F6158E"/>
    <w:rsid w:val="00F619D9"/>
    <w:rsid w:val="00F61B9D"/>
    <w:rsid w:val="00F6212D"/>
    <w:rsid w:val="00F623B0"/>
    <w:rsid w:val="00F6284D"/>
    <w:rsid w:val="00F62872"/>
    <w:rsid w:val="00F62970"/>
    <w:rsid w:val="00F62E00"/>
    <w:rsid w:val="00F62F58"/>
    <w:rsid w:val="00F6302A"/>
    <w:rsid w:val="00F63055"/>
    <w:rsid w:val="00F638B3"/>
    <w:rsid w:val="00F639A8"/>
    <w:rsid w:val="00F63D05"/>
    <w:rsid w:val="00F64C2B"/>
    <w:rsid w:val="00F650BF"/>
    <w:rsid w:val="00F651BE"/>
    <w:rsid w:val="00F65A96"/>
    <w:rsid w:val="00F66964"/>
    <w:rsid w:val="00F672CB"/>
    <w:rsid w:val="00F676FE"/>
    <w:rsid w:val="00F678AD"/>
    <w:rsid w:val="00F6790E"/>
    <w:rsid w:val="00F67B02"/>
    <w:rsid w:val="00F67DCB"/>
    <w:rsid w:val="00F67F53"/>
    <w:rsid w:val="00F703BE"/>
    <w:rsid w:val="00F7049B"/>
    <w:rsid w:val="00F7074E"/>
    <w:rsid w:val="00F70D44"/>
    <w:rsid w:val="00F71A48"/>
    <w:rsid w:val="00F71B49"/>
    <w:rsid w:val="00F71F69"/>
    <w:rsid w:val="00F72108"/>
    <w:rsid w:val="00F7284F"/>
    <w:rsid w:val="00F72B72"/>
    <w:rsid w:val="00F73D0A"/>
    <w:rsid w:val="00F74164"/>
    <w:rsid w:val="00F74244"/>
    <w:rsid w:val="00F74BB9"/>
    <w:rsid w:val="00F74DBD"/>
    <w:rsid w:val="00F753FE"/>
    <w:rsid w:val="00F75582"/>
    <w:rsid w:val="00F75A72"/>
    <w:rsid w:val="00F75A7F"/>
    <w:rsid w:val="00F76D2F"/>
    <w:rsid w:val="00F76EFA"/>
    <w:rsid w:val="00F773FB"/>
    <w:rsid w:val="00F804BE"/>
    <w:rsid w:val="00F817CE"/>
    <w:rsid w:val="00F81EE3"/>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0EB"/>
    <w:rsid w:val="00F8728D"/>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015"/>
    <w:rsid w:val="00F97838"/>
    <w:rsid w:val="00FA0638"/>
    <w:rsid w:val="00FA105F"/>
    <w:rsid w:val="00FA16DC"/>
    <w:rsid w:val="00FA16F4"/>
    <w:rsid w:val="00FA1909"/>
    <w:rsid w:val="00FA24B8"/>
    <w:rsid w:val="00FA29A8"/>
    <w:rsid w:val="00FA2B9A"/>
    <w:rsid w:val="00FA2BB3"/>
    <w:rsid w:val="00FA3CB6"/>
    <w:rsid w:val="00FA4A57"/>
    <w:rsid w:val="00FA4E8B"/>
    <w:rsid w:val="00FA5339"/>
    <w:rsid w:val="00FA547C"/>
    <w:rsid w:val="00FA585D"/>
    <w:rsid w:val="00FA6A7C"/>
    <w:rsid w:val="00FA6CDA"/>
    <w:rsid w:val="00FA797C"/>
    <w:rsid w:val="00FA7ABE"/>
    <w:rsid w:val="00FA7F0D"/>
    <w:rsid w:val="00FB0445"/>
    <w:rsid w:val="00FB1A04"/>
    <w:rsid w:val="00FB1CBA"/>
    <w:rsid w:val="00FB27C6"/>
    <w:rsid w:val="00FB2841"/>
    <w:rsid w:val="00FB2CD4"/>
    <w:rsid w:val="00FB3263"/>
    <w:rsid w:val="00FB330B"/>
    <w:rsid w:val="00FB3AFA"/>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5CF1"/>
    <w:rsid w:val="00FC6F85"/>
    <w:rsid w:val="00FC7413"/>
    <w:rsid w:val="00FC7429"/>
    <w:rsid w:val="00FC7653"/>
    <w:rsid w:val="00FC785A"/>
    <w:rsid w:val="00FC7868"/>
    <w:rsid w:val="00FC7E30"/>
    <w:rsid w:val="00FD03B6"/>
    <w:rsid w:val="00FD0499"/>
    <w:rsid w:val="00FD07F6"/>
    <w:rsid w:val="00FD0B37"/>
    <w:rsid w:val="00FD0F14"/>
    <w:rsid w:val="00FD1EC8"/>
    <w:rsid w:val="00FD231B"/>
    <w:rsid w:val="00FD2AEA"/>
    <w:rsid w:val="00FD2B52"/>
    <w:rsid w:val="00FD3011"/>
    <w:rsid w:val="00FD343D"/>
    <w:rsid w:val="00FD373C"/>
    <w:rsid w:val="00FD3A10"/>
    <w:rsid w:val="00FD3F3C"/>
    <w:rsid w:val="00FD3FB3"/>
    <w:rsid w:val="00FD405F"/>
    <w:rsid w:val="00FD47ED"/>
    <w:rsid w:val="00FD4E7F"/>
    <w:rsid w:val="00FD5FBB"/>
    <w:rsid w:val="00FD6174"/>
    <w:rsid w:val="00FD653F"/>
    <w:rsid w:val="00FD74DB"/>
    <w:rsid w:val="00FD7660"/>
    <w:rsid w:val="00FD79FB"/>
    <w:rsid w:val="00FE00B2"/>
    <w:rsid w:val="00FE0655"/>
    <w:rsid w:val="00FE0C3E"/>
    <w:rsid w:val="00FE0CDF"/>
    <w:rsid w:val="00FE1336"/>
    <w:rsid w:val="00FE14FD"/>
    <w:rsid w:val="00FE18B3"/>
    <w:rsid w:val="00FE1B4C"/>
    <w:rsid w:val="00FE2365"/>
    <w:rsid w:val="00FE24A9"/>
    <w:rsid w:val="00FE2A4D"/>
    <w:rsid w:val="00FE2A4E"/>
    <w:rsid w:val="00FE35CC"/>
    <w:rsid w:val="00FE3813"/>
    <w:rsid w:val="00FE3B6F"/>
    <w:rsid w:val="00FE3C6C"/>
    <w:rsid w:val="00FE4C7B"/>
    <w:rsid w:val="00FE58D1"/>
    <w:rsid w:val="00FE5CEC"/>
    <w:rsid w:val="00FE6329"/>
    <w:rsid w:val="00FE6BDD"/>
    <w:rsid w:val="00FE7336"/>
    <w:rsid w:val="00FE787C"/>
    <w:rsid w:val="00FE7EA1"/>
    <w:rsid w:val="00FF0256"/>
    <w:rsid w:val="00FF0BB8"/>
    <w:rsid w:val="00FF0CE1"/>
    <w:rsid w:val="00FF10FD"/>
    <w:rsid w:val="00FF121F"/>
    <w:rsid w:val="00FF2D77"/>
    <w:rsid w:val="00FF3013"/>
    <w:rsid w:val="00FF303A"/>
    <w:rsid w:val="00FF317F"/>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0D445D"/>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uiPriority w:val="99"/>
    <w:semiHidden/>
    <w:rsid w:val="00A52210"/>
    <w:rPr>
      <w:sz w:val="16"/>
      <w:szCs w:val="16"/>
    </w:rPr>
  </w:style>
  <w:style w:type="paragraph" w:styleId="CommentText">
    <w:name w:val="annotation text"/>
    <w:basedOn w:val="Normal"/>
    <w:link w:val="CommentTextChar"/>
    <w:uiPriority w:val="99"/>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link w:val="B1Char"/>
    <w:qFormat/>
    <w:rsid w:val="00A52210"/>
    <w:pPr>
      <w:spacing w:after="180"/>
    </w:pPr>
    <w:rPr>
      <w:lang w:eastAsia="en-US"/>
    </w:rPr>
  </w:style>
  <w:style w:type="paragraph" w:customStyle="1" w:styleId="B2">
    <w:name w:val="B2"/>
    <w:basedOn w:val="List2"/>
    <w:link w:val="B2Char"/>
    <w:qFormat/>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qFormat/>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qForma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Style1">
    <w:name w:val="Style1"/>
    <w:basedOn w:val="Normal"/>
    <w:link w:val="Style1Char"/>
    <w:qFormat/>
    <w:rsid w:val="006400C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6400C7"/>
    <w:rPr>
      <w:rFonts w:ascii="Times New Roman" w:eastAsia="SimSun" w:hAnsi="Times New Roman"/>
    </w:rPr>
  </w:style>
  <w:style w:type="character" w:styleId="Emphasis">
    <w:name w:val="Emphasis"/>
    <w:basedOn w:val="DefaultParagraphFont"/>
    <w:uiPriority w:val="20"/>
    <w:qFormat/>
    <w:rsid w:val="009F7122"/>
    <w:rPr>
      <w:i/>
      <w:iCs/>
    </w:rPr>
  </w:style>
  <w:style w:type="paragraph" w:customStyle="1" w:styleId="LGTdoc">
    <w:name w:val="LGTdoc_본문"/>
    <w:basedOn w:val="Normal"/>
    <w:link w:val="LGTdocChar"/>
    <w:qFormat/>
    <w:rsid w:val="009D0509"/>
    <w:pPr>
      <w:widowControl w:val="0"/>
      <w:autoSpaceDE w:val="0"/>
      <w:autoSpaceDN w:val="0"/>
      <w:adjustRightInd w:val="0"/>
      <w:snapToGrid w:val="0"/>
      <w:spacing w:afterLines="50" w:line="264" w:lineRule="auto"/>
      <w:jc w:val="both"/>
    </w:pPr>
    <w:rPr>
      <w:rFonts w:eastAsia="Batang"/>
      <w:kern w:val="2"/>
      <w:lang w:val="en-GB" w:eastAsia="ko-KR"/>
    </w:rPr>
  </w:style>
  <w:style w:type="character" w:customStyle="1" w:styleId="LGTdocChar">
    <w:name w:val="LGTdoc_본문 Char"/>
    <w:link w:val="LGTdoc"/>
    <w:qFormat/>
    <w:rsid w:val="009D0509"/>
    <w:rPr>
      <w:rFonts w:ascii="Times New Roman" w:eastAsia="Batang" w:hAnsi="Times New Roman"/>
      <w:kern w:val="2"/>
      <w:sz w:val="24"/>
      <w:szCs w:val="24"/>
      <w:lang w:val="en-GB" w:eastAsia="ko-KR"/>
    </w:rPr>
  </w:style>
  <w:style w:type="paragraph" w:customStyle="1" w:styleId="a0">
    <w:name w:val="문단"/>
    <w:basedOn w:val="Normal"/>
    <w:uiPriority w:val="99"/>
    <w:rsid w:val="007D40BD"/>
    <w:pPr>
      <w:autoSpaceDE w:val="0"/>
      <w:autoSpaceDN w:val="0"/>
      <w:ind w:firstLine="800"/>
      <w:jc w:val="both"/>
    </w:pPr>
    <w:rPr>
      <w:rFonts w:ascii="Gulim" w:eastAsia="Gulim" w:hAnsi="SimSun" w:cs="SimSun"/>
      <w:color w:val="000000"/>
      <w:sz w:val="20"/>
      <w:szCs w:val="20"/>
    </w:rPr>
  </w:style>
  <w:style w:type="paragraph" w:customStyle="1" w:styleId="xxmsolistparagraph">
    <w:name w:val="x_xmsolistparagraph"/>
    <w:basedOn w:val="Normal"/>
    <w:rsid w:val="00F53CB1"/>
    <w:pPr>
      <w:ind w:left="720"/>
    </w:pPr>
    <w:rPr>
      <w:rFonts w:ascii="Calibri" w:eastAsia="SimSun" w:hAnsi="Calibri" w:cs="Calibri"/>
      <w:sz w:val="22"/>
      <w:szCs w:val="22"/>
    </w:rPr>
  </w:style>
  <w:style w:type="paragraph" w:styleId="Revision">
    <w:name w:val="Revision"/>
    <w:hidden/>
    <w:uiPriority w:val="71"/>
    <w:semiHidden/>
    <w:rsid w:val="00F53CB1"/>
    <w:rPr>
      <w:rFonts w:ascii="Times New Roman" w:hAnsi="Times New Roman"/>
      <w:sz w:val="24"/>
      <w:szCs w:val="24"/>
    </w:rPr>
  </w:style>
  <w:style w:type="character" w:styleId="Strong">
    <w:name w:val="Strong"/>
    <w:uiPriority w:val="22"/>
    <w:qFormat/>
    <w:rsid w:val="0015352D"/>
    <w:rPr>
      <w:b/>
      <w:bCs/>
    </w:rPr>
  </w:style>
  <w:style w:type="character" w:customStyle="1" w:styleId="CommentTextChar">
    <w:name w:val="Comment Text Char"/>
    <w:basedOn w:val="DefaultParagraphFont"/>
    <w:link w:val="CommentText"/>
    <w:uiPriority w:val="99"/>
    <w:semiHidden/>
    <w:rsid w:val="00FE35CC"/>
    <w:rPr>
      <w:rFonts w:ascii="Times New Roman" w:hAnsi="Times New Roman"/>
      <w:sz w:val="24"/>
      <w:szCs w:val="24"/>
    </w:rPr>
  </w:style>
  <w:style w:type="paragraph" w:customStyle="1" w:styleId="textintend1">
    <w:name w:val="text intend 1"/>
    <w:basedOn w:val="Normal"/>
    <w:rsid w:val="00AA00BB"/>
    <w:pPr>
      <w:numPr>
        <w:numId w:val="28"/>
      </w:numPr>
      <w:overflowPunct w:val="0"/>
      <w:autoSpaceDE w:val="0"/>
      <w:autoSpaceDN w:val="0"/>
      <w:adjustRightInd w:val="0"/>
      <w:spacing w:after="120"/>
      <w:jc w:val="both"/>
      <w:textAlignment w:val="baseline"/>
    </w:pPr>
    <w:rPr>
      <w:rFonts w:eastAsia="MS Mincho"/>
      <w:szCs w:val="20"/>
      <w:lang w:eastAsia="x-none"/>
    </w:rPr>
  </w:style>
  <w:style w:type="character" w:customStyle="1" w:styleId="B1Char">
    <w:name w:val="B1 Char"/>
    <w:link w:val="B1"/>
    <w:qFormat/>
    <w:locked/>
    <w:rsid w:val="009B117D"/>
    <w:rPr>
      <w:rFonts w:ascii="Times New Roman" w:hAnsi="Times New Roman"/>
      <w:sz w:val="24"/>
      <w:szCs w:val="24"/>
      <w:lang w:eastAsia="en-US"/>
    </w:rPr>
  </w:style>
  <w:style w:type="character" w:customStyle="1" w:styleId="B2Char">
    <w:name w:val="B2 Char"/>
    <w:link w:val="B2"/>
    <w:qFormat/>
    <w:rsid w:val="009B117D"/>
    <w:rPr>
      <w:rFonts w:ascii="Times New Roman" w:hAnsi="Times New Roman"/>
      <w:sz w:val="24"/>
      <w:szCs w:val="24"/>
      <w:lang w:eastAsia="en-US"/>
    </w:rPr>
  </w:style>
  <w:style w:type="character" w:customStyle="1" w:styleId="B1Zchn">
    <w:name w:val="B1 Zchn"/>
    <w:qFormat/>
    <w:rsid w:val="003113A0"/>
    <w:rPr>
      <w:rFonts w:ascii="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48838622">
      <w:bodyDiv w:val="1"/>
      <w:marLeft w:val="0"/>
      <w:marRight w:val="0"/>
      <w:marTop w:val="0"/>
      <w:marBottom w:val="0"/>
      <w:divBdr>
        <w:top w:val="none" w:sz="0" w:space="0" w:color="auto"/>
        <w:left w:val="none" w:sz="0" w:space="0" w:color="auto"/>
        <w:bottom w:val="none" w:sz="0" w:space="0" w:color="auto"/>
        <w:right w:val="none" w:sz="0" w:space="0" w:color="auto"/>
      </w:divBdr>
      <w:divsChild>
        <w:div w:id="754589569">
          <w:marLeft w:val="0"/>
          <w:marRight w:val="0"/>
          <w:marTop w:val="0"/>
          <w:marBottom w:val="0"/>
          <w:divBdr>
            <w:top w:val="none" w:sz="0" w:space="0" w:color="auto"/>
            <w:left w:val="none" w:sz="0" w:space="0" w:color="auto"/>
            <w:bottom w:val="none" w:sz="0" w:space="0" w:color="auto"/>
            <w:right w:val="none" w:sz="0" w:space="0" w:color="auto"/>
          </w:divBdr>
        </w:div>
        <w:div w:id="657198571">
          <w:marLeft w:val="0"/>
          <w:marRight w:val="0"/>
          <w:marTop w:val="0"/>
          <w:marBottom w:val="0"/>
          <w:divBdr>
            <w:top w:val="none" w:sz="0" w:space="0" w:color="auto"/>
            <w:left w:val="none" w:sz="0" w:space="0" w:color="auto"/>
            <w:bottom w:val="none" w:sz="0" w:space="0" w:color="auto"/>
            <w:right w:val="none" w:sz="0" w:space="0" w:color="auto"/>
          </w:divBdr>
        </w:div>
        <w:div w:id="2130203875">
          <w:marLeft w:val="0"/>
          <w:marRight w:val="0"/>
          <w:marTop w:val="0"/>
          <w:marBottom w:val="0"/>
          <w:divBdr>
            <w:top w:val="none" w:sz="0" w:space="0" w:color="auto"/>
            <w:left w:val="none" w:sz="0" w:space="0" w:color="auto"/>
            <w:bottom w:val="none" w:sz="0" w:space="0" w:color="auto"/>
            <w:right w:val="none" w:sz="0" w:space="0" w:color="auto"/>
          </w:divBdr>
        </w:div>
      </w:divsChild>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53949489">
      <w:bodyDiv w:val="1"/>
      <w:marLeft w:val="0"/>
      <w:marRight w:val="0"/>
      <w:marTop w:val="0"/>
      <w:marBottom w:val="0"/>
      <w:divBdr>
        <w:top w:val="none" w:sz="0" w:space="0" w:color="auto"/>
        <w:left w:val="none" w:sz="0" w:space="0" w:color="auto"/>
        <w:bottom w:val="none" w:sz="0" w:space="0" w:color="auto"/>
        <w:right w:val="none" w:sz="0" w:space="0" w:color="auto"/>
      </w:divBdr>
    </w:div>
    <w:div w:id="977493176">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10071497">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297221052">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71727388">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90B672-7A8D-DD40-BC9D-6CA3D723D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0</TotalTime>
  <Pages>16</Pages>
  <Words>6384</Words>
  <Characters>36395</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42694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2020-01-28T02:24:00Z</cp:lastPrinted>
  <dcterms:created xsi:type="dcterms:W3CDTF">2022-07-20T17:55:00Z</dcterms:created>
  <dcterms:modified xsi:type="dcterms:W3CDTF">2022-08-12T02:24:00Z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